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bookmarkStart w:id="0" w:name="_GoBack"/>
      <w:bookmarkEnd w:id="0"/>
      <w:r w:rsidRPr="003712F8">
        <w:rPr>
          <w:sz w:val="24"/>
          <w:szCs w:val="24"/>
        </w:rPr>
        <w:t xml:space="preserve">Village of Bloomfield Board of Trustees Meeting of </w:t>
      </w:r>
      <w:r w:rsidR="007E10F0">
        <w:rPr>
          <w:sz w:val="24"/>
          <w:szCs w:val="24"/>
        </w:rPr>
        <w:t>January 27, 2016</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7E10F0">
        <w:rPr>
          <w:sz w:val="24"/>
          <w:szCs w:val="24"/>
        </w:rPr>
        <w:t>, Scott Kimball, Gail Harrington</w:t>
      </w:r>
      <w:r w:rsidR="008A2257">
        <w:rPr>
          <w:sz w:val="24"/>
          <w:szCs w:val="24"/>
        </w:rPr>
        <w:t xml:space="preserve"> and</w:t>
      </w:r>
      <w:r w:rsidR="002F73A3" w:rsidRPr="003712F8">
        <w:rPr>
          <w:sz w:val="24"/>
          <w:szCs w:val="24"/>
        </w:rPr>
        <w:t xml:space="preserve"> </w:t>
      </w:r>
      <w:r w:rsidR="00985E4D">
        <w:rPr>
          <w:sz w:val="24"/>
          <w:szCs w:val="24"/>
        </w:rPr>
        <w:t>Dave Conklin</w:t>
      </w:r>
      <w:r w:rsidR="0019620A" w:rsidRPr="003712F8">
        <w:rPr>
          <w:sz w:val="24"/>
          <w:szCs w:val="24"/>
        </w:rPr>
        <w:t>,</w:t>
      </w:r>
      <w:r w:rsidR="00857B6A" w:rsidRPr="003712F8">
        <w:rPr>
          <w:sz w:val="24"/>
          <w:szCs w:val="24"/>
        </w:rPr>
        <w:t xml:space="preserve"> DPW Supervisor Brian Rayburn</w:t>
      </w:r>
      <w:r w:rsidR="007E10F0">
        <w:rPr>
          <w:sz w:val="24"/>
          <w:szCs w:val="24"/>
        </w:rPr>
        <w:t xml:space="preserve"> and Kathleen Conradt, Clerk/Treasurer</w:t>
      </w:r>
      <w:r w:rsidR="008A2257">
        <w:rPr>
          <w:sz w:val="24"/>
          <w:szCs w:val="24"/>
        </w:rPr>
        <w:t>.</w:t>
      </w:r>
    </w:p>
    <w:p w:rsidR="007E10F0" w:rsidRDefault="007E10F0" w:rsidP="00655429">
      <w:pPr>
        <w:pStyle w:val="NoSpacing"/>
        <w:rPr>
          <w:sz w:val="24"/>
          <w:szCs w:val="24"/>
        </w:rPr>
      </w:pPr>
    </w:p>
    <w:p w:rsidR="007E10F0" w:rsidRPr="003712F8" w:rsidRDefault="007E10F0"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7E10F0">
        <w:rPr>
          <w:sz w:val="24"/>
          <w:szCs w:val="24"/>
        </w:rPr>
        <w:t>December</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7E10F0" w:rsidRPr="003712F8" w:rsidRDefault="007E10F0" w:rsidP="00FF0317">
      <w:pPr>
        <w:pStyle w:val="NoSpacing"/>
        <w:rPr>
          <w:sz w:val="24"/>
          <w:szCs w:val="24"/>
        </w:rPr>
      </w:pPr>
    </w:p>
    <w:p w:rsidR="00FA3D40" w:rsidRDefault="0082565D" w:rsidP="00A80EB4">
      <w:pPr>
        <w:pStyle w:val="NoSpacing"/>
        <w:rPr>
          <w:sz w:val="24"/>
          <w:szCs w:val="24"/>
        </w:rPr>
      </w:pPr>
      <w:r>
        <w:rPr>
          <w:sz w:val="24"/>
          <w:szCs w:val="24"/>
        </w:rPr>
        <w:t xml:space="preserve">1. Mayor Falsone motioned, Trustee Conklin seconded and it was unanimously carried to appoint </w:t>
      </w:r>
      <w:r w:rsidR="007E10F0">
        <w:rPr>
          <w:sz w:val="24"/>
          <w:szCs w:val="24"/>
        </w:rPr>
        <w:t xml:space="preserve">Tom </w:t>
      </w:r>
      <w:proofErr w:type="spellStart"/>
      <w:r w:rsidR="007E10F0">
        <w:rPr>
          <w:sz w:val="24"/>
          <w:szCs w:val="24"/>
        </w:rPr>
        <w:t>Kugris</w:t>
      </w:r>
      <w:proofErr w:type="spellEnd"/>
      <w:r w:rsidR="007E10F0">
        <w:rPr>
          <w:sz w:val="24"/>
          <w:szCs w:val="24"/>
        </w:rPr>
        <w:t xml:space="preserve"> to the Planning Board</w:t>
      </w:r>
      <w:r>
        <w:rPr>
          <w:sz w:val="24"/>
          <w:szCs w:val="24"/>
        </w:rPr>
        <w:t xml:space="preserve"> and to appoint </w:t>
      </w:r>
      <w:r w:rsidR="007E10F0">
        <w:rPr>
          <w:sz w:val="24"/>
          <w:szCs w:val="24"/>
        </w:rPr>
        <w:t>Gail Harrington as a Trustee, effective January 27</w:t>
      </w:r>
      <w:r>
        <w:rPr>
          <w:sz w:val="24"/>
          <w:szCs w:val="24"/>
        </w:rPr>
        <w:t>, 2016.</w:t>
      </w:r>
    </w:p>
    <w:p w:rsidR="0082565D" w:rsidRDefault="0082565D" w:rsidP="00A80EB4">
      <w:pPr>
        <w:pStyle w:val="NoSpacing"/>
        <w:rPr>
          <w:sz w:val="24"/>
          <w:szCs w:val="24"/>
        </w:rPr>
      </w:pPr>
      <w:r>
        <w:rPr>
          <w:sz w:val="24"/>
          <w:szCs w:val="24"/>
        </w:rPr>
        <w:t xml:space="preserve">2. </w:t>
      </w:r>
      <w:r w:rsidR="00110FB2">
        <w:rPr>
          <w:sz w:val="24"/>
          <w:szCs w:val="24"/>
        </w:rPr>
        <w:t>Attended a NYCOM meeting in Rochester.</w:t>
      </w:r>
    </w:p>
    <w:p w:rsidR="00C6600F" w:rsidRDefault="00C6600F" w:rsidP="00A80EB4">
      <w:pPr>
        <w:pStyle w:val="NoSpacing"/>
        <w:rPr>
          <w:sz w:val="24"/>
          <w:szCs w:val="24"/>
        </w:rPr>
      </w:pPr>
      <w:r>
        <w:rPr>
          <w:sz w:val="24"/>
          <w:szCs w:val="24"/>
        </w:rPr>
        <w:t xml:space="preserve">3. </w:t>
      </w:r>
      <w:r w:rsidR="00110FB2">
        <w:rPr>
          <w:sz w:val="24"/>
          <w:szCs w:val="24"/>
        </w:rPr>
        <w:t>Met with CNB and their lawyers and engineers regarding sewer easement.</w:t>
      </w:r>
    </w:p>
    <w:p w:rsidR="00110FB2" w:rsidRDefault="00110FB2" w:rsidP="00A80EB4">
      <w:pPr>
        <w:pStyle w:val="NoSpacing"/>
        <w:rPr>
          <w:sz w:val="24"/>
          <w:szCs w:val="24"/>
        </w:rPr>
      </w:pPr>
      <w:r>
        <w:rPr>
          <w:sz w:val="24"/>
          <w:szCs w:val="24"/>
        </w:rPr>
        <w:t>4. Applied for a grant from the State Municipal Facilities program for Main Street.</w:t>
      </w:r>
    </w:p>
    <w:p w:rsidR="00110FB2" w:rsidRDefault="00110FB2" w:rsidP="00A80EB4">
      <w:pPr>
        <w:pStyle w:val="NoSpacing"/>
        <w:rPr>
          <w:sz w:val="24"/>
          <w:szCs w:val="24"/>
        </w:rPr>
      </w:pPr>
      <w:r>
        <w:rPr>
          <w:sz w:val="24"/>
          <w:szCs w:val="24"/>
        </w:rPr>
        <w:t>5. Tree in front of 10 Main Street will be removed and replaced this spring.</w:t>
      </w:r>
    </w:p>
    <w:p w:rsidR="00110FB2" w:rsidRDefault="00110FB2" w:rsidP="00A80EB4">
      <w:pPr>
        <w:pStyle w:val="NoSpacing"/>
        <w:rPr>
          <w:sz w:val="24"/>
          <w:szCs w:val="24"/>
        </w:rPr>
      </w:pPr>
      <w:r>
        <w:rPr>
          <w:sz w:val="24"/>
          <w:szCs w:val="24"/>
        </w:rPr>
        <w:t>6. State Comptroller’s report on fiscal stress rates us at 3.3% - no issue.</w:t>
      </w:r>
    </w:p>
    <w:p w:rsidR="00110FB2" w:rsidRDefault="00110FB2" w:rsidP="00A80EB4">
      <w:pPr>
        <w:pStyle w:val="NoSpacing"/>
        <w:rPr>
          <w:sz w:val="24"/>
          <w:szCs w:val="24"/>
        </w:rPr>
      </w:pPr>
      <w:r>
        <w:rPr>
          <w:sz w:val="24"/>
          <w:szCs w:val="24"/>
        </w:rPr>
        <w:t>7.</w:t>
      </w:r>
      <w:r w:rsidR="00E97E09">
        <w:rPr>
          <w:sz w:val="24"/>
          <w:szCs w:val="24"/>
        </w:rPr>
        <w:t xml:space="preserve"> The property owner of 3 Page Place expressed concern for the excessive meter reading as the building is vacant. The meter top has been replaced and the old meter top will be tested.  If it’s found to be defective the bill will be adjusted, if no defect is found there will be no adjustment to the bill. </w:t>
      </w:r>
    </w:p>
    <w:p w:rsidR="0082565D" w:rsidRPr="003712F8" w:rsidRDefault="0082565D" w:rsidP="00A80EB4">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110FB2">
        <w:rPr>
          <w:sz w:val="24"/>
          <w:szCs w:val="24"/>
        </w:rPr>
        <w:t>December</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0C1E99">
        <w:rPr>
          <w:sz w:val="24"/>
          <w:szCs w:val="24"/>
        </w:rPr>
        <w:t>8</w:t>
      </w:r>
      <w:r w:rsidRPr="003712F8">
        <w:rPr>
          <w:sz w:val="24"/>
          <w:szCs w:val="24"/>
        </w:rPr>
        <w:t xml:space="preserve"> (vouchers</w:t>
      </w:r>
      <w:r w:rsidR="00DE1B79" w:rsidRPr="003712F8">
        <w:rPr>
          <w:sz w:val="24"/>
          <w:szCs w:val="24"/>
        </w:rPr>
        <w:t xml:space="preserve"> </w:t>
      </w:r>
      <w:r w:rsidR="000C1E99">
        <w:rPr>
          <w:sz w:val="24"/>
          <w:szCs w:val="24"/>
        </w:rPr>
        <w:t>236</w:t>
      </w:r>
      <w:r w:rsidR="0021572B" w:rsidRPr="003712F8">
        <w:rPr>
          <w:sz w:val="24"/>
          <w:szCs w:val="24"/>
        </w:rPr>
        <w:t>-</w:t>
      </w:r>
      <w:r w:rsidR="00994574">
        <w:rPr>
          <w:sz w:val="24"/>
          <w:szCs w:val="24"/>
        </w:rPr>
        <w:t>2</w:t>
      </w:r>
      <w:r w:rsidR="000C1E99">
        <w:rPr>
          <w:sz w:val="24"/>
          <w:szCs w:val="24"/>
        </w:rPr>
        <w:t>71</w:t>
      </w:r>
      <w:r w:rsidR="0053094A" w:rsidRPr="003712F8">
        <w:rPr>
          <w:sz w:val="24"/>
          <w:szCs w:val="24"/>
        </w:rPr>
        <w:t xml:space="preserve">, </w:t>
      </w:r>
      <w:r w:rsidR="009D7642" w:rsidRPr="003712F8">
        <w:rPr>
          <w:sz w:val="24"/>
          <w:szCs w:val="24"/>
        </w:rPr>
        <w:t>HG</w:t>
      </w:r>
      <w:r w:rsidR="00152F6F">
        <w:rPr>
          <w:sz w:val="24"/>
          <w:szCs w:val="24"/>
        </w:rPr>
        <w:t>4</w:t>
      </w:r>
      <w:r w:rsidR="000C1E99">
        <w:rPr>
          <w:sz w:val="24"/>
          <w:szCs w:val="24"/>
        </w:rPr>
        <w:t>3 and HG44</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0C1E99">
        <w:rPr>
          <w:sz w:val="24"/>
          <w:szCs w:val="24"/>
        </w:rPr>
        <w:t>25,424.87</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0C1E99">
        <w:rPr>
          <w:sz w:val="24"/>
          <w:szCs w:val="24"/>
        </w:rPr>
        <w:t>3010.63</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0C1E99">
        <w:rPr>
          <w:sz w:val="24"/>
          <w:szCs w:val="24"/>
        </w:rPr>
        <w:t>5049.00</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0C1E99">
        <w:rPr>
          <w:sz w:val="24"/>
          <w:szCs w:val="24"/>
        </w:rPr>
        <w:t>28578.50</w:t>
      </w:r>
      <w:r w:rsidR="009D7642" w:rsidRPr="003712F8">
        <w:rPr>
          <w:sz w:val="24"/>
          <w:szCs w:val="24"/>
        </w:rPr>
        <w:t>,</w:t>
      </w:r>
      <w:r w:rsidR="0021572B" w:rsidRPr="003712F8">
        <w:rPr>
          <w:sz w:val="24"/>
          <w:szCs w:val="24"/>
        </w:rPr>
        <w:t xml:space="preserve"> </w:t>
      </w:r>
      <w:r w:rsidR="00A92A6A">
        <w:rPr>
          <w:sz w:val="24"/>
          <w:szCs w:val="24"/>
        </w:rPr>
        <w:t xml:space="preserve">and </w:t>
      </w:r>
      <w:r w:rsidR="0021572B" w:rsidRPr="003712F8">
        <w:rPr>
          <w:sz w:val="24"/>
          <w:szCs w:val="24"/>
        </w:rPr>
        <w:t>trust and agency $</w:t>
      </w:r>
      <w:r w:rsidR="000C1E99">
        <w:rPr>
          <w:sz w:val="24"/>
          <w:szCs w:val="24"/>
        </w:rPr>
        <w:t>6906.18</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994574">
        <w:rPr>
          <w:sz w:val="24"/>
          <w:szCs w:val="24"/>
        </w:rPr>
        <w:t>Conklin</w:t>
      </w:r>
      <w:r w:rsidR="00B3395A">
        <w:rPr>
          <w:sz w:val="24"/>
          <w:szCs w:val="24"/>
        </w:rPr>
        <w:t xml:space="preserve"> motioned, </w:t>
      </w:r>
      <w:r w:rsidR="00377A35">
        <w:rPr>
          <w:sz w:val="24"/>
          <w:szCs w:val="24"/>
        </w:rPr>
        <w:t>Trustee Morley</w:t>
      </w:r>
      <w:r w:rsidR="0053094A" w:rsidRPr="003712F8">
        <w:rPr>
          <w:sz w:val="24"/>
          <w:szCs w:val="24"/>
        </w:rPr>
        <w:t xml:space="preserve"> seconded and it was unanimously carried to pay the bills as presented</w:t>
      </w:r>
      <w:r w:rsidR="00A92A6A">
        <w:rPr>
          <w:sz w:val="24"/>
          <w:szCs w:val="24"/>
        </w:rPr>
        <w:t>.</w:t>
      </w:r>
      <w:r w:rsidR="00B3395A">
        <w:rPr>
          <w:sz w:val="24"/>
          <w:szCs w:val="24"/>
        </w:rPr>
        <w:t xml:space="preserve"> </w:t>
      </w:r>
      <w:r w:rsidR="001E44A5" w:rsidRPr="003712F8">
        <w:rPr>
          <w:sz w:val="24"/>
          <w:szCs w:val="24"/>
        </w:rPr>
        <w:t xml:space="preserve">  </w:t>
      </w:r>
    </w:p>
    <w:p w:rsidR="00243441" w:rsidRDefault="00054501" w:rsidP="00FF0317">
      <w:pPr>
        <w:pStyle w:val="NoSpacing"/>
        <w:rPr>
          <w:sz w:val="24"/>
          <w:szCs w:val="24"/>
        </w:rPr>
      </w:pPr>
      <w:r w:rsidRPr="003712F8">
        <w:rPr>
          <w:sz w:val="24"/>
          <w:szCs w:val="24"/>
        </w:rPr>
        <w:t xml:space="preserve">3. </w:t>
      </w:r>
      <w:r w:rsidR="006B239D">
        <w:rPr>
          <w:sz w:val="24"/>
          <w:szCs w:val="24"/>
        </w:rPr>
        <w:t xml:space="preserve">Mayor Falsone </w:t>
      </w:r>
      <w:r w:rsidR="00036D66">
        <w:rPr>
          <w:sz w:val="24"/>
          <w:szCs w:val="24"/>
        </w:rPr>
        <w:t xml:space="preserve">motioned, </w:t>
      </w:r>
      <w:r w:rsidR="00FA3D40" w:rsidRPr="003712F8">
        <w:rPr>
          <w:sz w:val="24"/>
          <w:szCs w:val="24"/>
        </w:rPr>
        <w:t xml:space="preserve">Trustee </w:t>
      </w:r>
      <w:r w:rsidR="000C1E99">
        <w:rPr>
          <w:sz w:val="24"/>
          <w:szCs w:val="24"/>
        </w:rPr>
        <w:t>Kimball</w:t>
      </w:r>
      <w:r w:rsidR="00FA3D40" w:rsidRPr="003712F8">
        <w:rPr>
          <w:sz w:val="24"/>
          <w:szCs w:val="24"/>
        </w:rPr>
        <w:t xml:space="preserve"> seconded and it was unanimously carried to make the following transfers: in the </w:t>
      </w:r>
      <w:r w:rsidR="000C1E99">
        <w:rPr>
          <w:sz w:val="24"/>
          <w:szCs w:val="24"/>
        </w:rPr>
        <w:t>sewer fund for $454 to G8130.42 from G1990.4.</w:t>
      </w:r>
    </w:p>
    <w:p w:rsidR="000C1E99" w:rsidRDefault="000C1E99" w:rsidP="00E97E09">
      <w:pPr>
        <w:pStyle w:val="NoSpacing"/>
        <w:rPr>
          <w:sz w:val="24"/>
          <w:szCs w:val="24"/>
        </w:rPr>
      </w:pPr>
      <w:r>
        <w:rPr>
          <w:sz w:val="24"/>
          <w:szCs w:val="24"/>
        </w:rPr>
        <w:t xml:space="preserve">4. </w:t>
      </w:r>
      <w:r w:rsidR="00E97E09">
        <w:rPr>
          <w:sz w:val="24"/>
          <w:szCs w:val="24"/>
        </w:rPr>
        <w:t>Mayor Falsone motioned and Trustee Kimball seconded and it was unanimously approved that d</w:t>
      </w:r>
      <w:r>
        <w:rPr>
          <w:sz w:val="24"/>
          <w:szCs w:val="24"/>
        </w:rPr>
        <w:t>ue to clerical error, the penal</w:t>
      </w:r>
      <w:r w:rsidR="00E97E09">
        <w:rPr>
          <w:sz w:val="24"/>
          <w:szCs w:val="24"/>
        </w:rPr>
        <w:t>ties assigned to the accounts of</w:t>
      </w:r>
      <w:r>
        <w:rPr>
          <w:sz w:val="24"/>
          <w:szCs w:val="24"/>
        </w:rPr>
        <w:t xml:space="preserve"> Holcomb Village Management </w:t>
      </w:r>
      <w:r w:rsidR="00E97E09">
        <w:rPr>
          <w:sz w:val="24"/>
          <w:szCs w:val="24"/>
        </w:rPr>
        <w:t>are waived.</w:t>
      </w:r>
    </w:p>
    <w:p w:rsidR="00E97E09" w:rsidRDefault="00E97E09" w:rsidP="00E97E09">
      <w:pPr>
        <w:pStyle w:val="NoSpacing"/>
        <w:rPr>
          <w:sz w:val="24"/>
          <w:szCs w:val="24"/>
        </w:rPr>
      </w:pPr>
      <w:r>
        <w:rPr>
          <w:sz w:val="24"/>
          <w:szCs w:val="24"/>
        </w:rPr>
        <w:t xml:space="preserve">5. A request was made to the Village Board regarding the purchase of holiday lights for the annual tree lighting.  It was felt by the Board that since we contribute the electricity and the labor and equipment that it might be more appropriate for one of the civic groups to purchase lights. </w:t>
      </w:r>
    </w:p>
    <w:p w:rsidR="008C18B6" w:rsidRDefault="008C18B6" w:rsidP="00FF0317">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CC6288">
        <w:rPr>
          <w:sz w:val="24"/>
          <w:szCs w:val="24"/>
        </w:rPr>
        <w:t>Dec/Jan</w:t>
      </w:r>
      <w:r w:rsidR="001D2EC4">
        <w:rPr>
          <w:sz w:val="24"/>
          <w:szCs w:val="24"/>
        </w:rPr>
        <w:t>.</w:t>
      </w:r>
      <w:r w:rsidR="00052DC9" w:rsidRPr="003712F8">
        <w:rPr>
          <w:sz w:val="24"/>
          <w:szCs w:val="24"/>
        </w:rPr>
        <w:t xml:space="preserve"> </w:t>
      </w:r>
      <w:r w:rsidR="004C4CF5" w:rsidRPr="003712F8">
        <w:rPr>
          <w:sz w:val="24"/>
          <w:szCs w:val="24"/>
        </w:rPr>
        <w:t xml:space="preserve"> </w:t>
      </w:r>
      <w:r w:rsidR="00994574">
        <w:rPr>
          <w:sz w:val="24"/>
          <w:szCs w:val="24"/>
        </w:rPr>
        <w:t>There were no questions or concerns.</w:t>
      </w:r>
    </w:p>
    <w:p w:rsidR="00994574" w:rsidRDefault="00994574" w:rsidP="00C33E73">
      <w:pPr>
        <w:pStyle w:val="NoSpacing"/>
        <w:rPr>
          <w:sz w:val="24"/>
          <w:szCs w:val="24"/>
        </w:rPr>
      </w:pPr>
    </w:p>
    <w:p w:rsidR="00994574" w:rsidRPr="003712F8" w:rsidRDefault="00994574" w:rsidP="00C33E73">
      <w:pPr>
        <w:pStyle w:val="NoSpacing"/>
        <w:rPr>
          <w:sz w:val="24"/>
          <w:szCs w:val="24"/>
        </w:rPr>
      </w:pPr>
    </w:p>
    <w:p w:rsidR="00F66A15" w:rsidRPr="003712F8" w:rsidRDefault="00F66A15" w:rsidP="00FF0317">
      <w:pPr>
        <w:pStyle w:val="NoSpacing"/>
        <w:rPr>
          <w:sz w:val="24"/>
          <w:szCs w:val="24"/>
        </w:rPr>
      </w:pPr>
    </w:p>
    <w:p w:rsidR="001D2EC4" w:rsidRDefault="007934E2" w:rsidP="005B1997">
      <w:pPr>
        <w:pStyle w:val="NoSpacing"/>
        <w:rPr>
          <w:sz w:val="24"/>
          <w:szCs w:val="24"/>
        </w:rPr>
      </w:pPr>
      <w:r w:rsidRPr="003712F8">
        <w:rPr>
          <w:b/>
          <w:sz w:val="24"/>
          <w:szCs w:val="24"/>
        </w:rPr>
        <w:t>Public works report</w:t>
      </w:r>
      <w:r w:rsidRPr="003712F8">
        <w:rPr>
          <w:sz w:val="24"/>
          <w:szCs w:val="24"/>
        </w:rPr>
        <w:t xml:space="preserve">: </w:t>
      </w:r>
    </w:p>
    <w:p w:rsidR="00994574" w:rsidRDefault="00CC6288" w:rsidP="00994574">
      <w:pPr>
        <w:pStyle w:val="NoSpacing"/>
        <w:rPr>
          <w:sz w:val="24"/>
          <w:szCs w:val="24"/>
        </w:rPr>
      </w:pPr>
      <w:r>
        <w:t>1</w:t>
      </w:r>
      <w:r w:rsidR="00994574">
        <w:t xml:space="preserve">. </w:t>
      </w:r>
      <w:r>
        <w:rPr>
          <w:sz w:val="24"/>
          <w:szCs w:val="24"/>
        </w:rPr>
        <w:t>Some</w:t>
      </w:r>
      <w:r w:rsidR="00994574" w:rsidRPr="00994574">
        <w:rPr>
          <w:sz w:val="24"/>
          <w:szCs w:val="24"/>
        </w:rPr>
        <w:t xml:space="preserve"> work has started on phase 2 of the sewer capital project</w:t>
      </w:r>
      <w:r>
        <w:rPr>
          <w:sz w:val="24"/>
          <w:szCs w:val="24"/>
        </w:rPr>
        <w:t>.</w:t>
      </w:r>
    </w:p>
    <w:p w:rsidR="001D2EC4" w:rsidRPr="00947992" w:rsidRDefault="00CC6288" w:rsidP="00CC6288">
      <w:pPr>
        <w:pStyle w:val="NoSpacing"/>
        <w:rPr>
          <w:sz w:val="24"/>
          <w:szCs w:val="24"/>
        </w:rPr>
      </w:pPr>
      <w:r>
        <w:t>2. Applied for the CHIPS money</w:t>
      </w:r>
    </w:p>
    <w:p w:rsidR="00AB66BC" w:rsidRPr="003712F8" w:rsidRDefault="00AB66BC" w:rsidP="004075F5">
      <w:pPr>
        <w:pStyle w:val="NoSpacing"/>
        <w:rPr>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881234"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81234">
        <w:rPr>
          <w:sz w:val="24"/>
          <w:szCs w:val="24"/>
        </w:rPr>
        <w:t>no reports</w:t>
      </w:r>
    </w:p>
    <w:p w:rsidR="000D0105" w:rsidRPr="003712F8" w:rsidRDefault="000D0105"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7E10F0" w:rsidRDefault="00C6600F" w:rsidP="007E10F0">
      <w:pPr>
        <w:pStyle w:val="NoSpacing"/>
        <w:rPr>
          <w:sz w:val="24"/>
          <w:szCs w:val="24"/>
        </w:rPr>
      </w:pPr>
      <w:r w:rsidRPr="00C6600F">
        <w:rPr>
          <w:b/>
          <w:sz w:val="24"/>
          <w:szCs w:val="24"/>
        </w:rPr>
        <w:t>New business</w:t>
      </w:r>
      <w:r>
        <w:rPr>
          <w:sz w:val="24"/>
          <w:szCs w:val="24"/>
        </w:rPr>
        <w:t xml:space="preserve">:  </w:t>
      </w:r>
    </w:p>
    <w:p w:rsidR="007E10F0" w:rsidRDefault="007E10F0" w:rsidP="007E10F0">
      <w:pPr>
        <w:pStyle w:val="NoSpacing"/>
        <w:rPr>
          <w:sz w:val="24"/>
          <w:szCs w:val="24"/>
        </w:rPr>
      </w:pPr>
      <w:r>
        <w:rPr>
          <w:sz w:val="24"/>
          <w:szCs w:val="24"/>
        </w:rPr>
        <w:t xml:space="preserve">1.  Park Place Bond Resolution Amendment: </w:t>
      </w:r>
    </w:p>
    <w:p w:rsidR="00CC6288" w:rsidRDefault="00CC6288" w:rsidP="007E10F0">
      <w:pPr>
        <w:pStyle w:val="NoSpacing"/>
        <w:rPr>
          <w:sz w:val="24"/>
          <w:szCs w:val="24"/>
        </w:rPr>
      </w:pPr>
    </w:p>
    <w:p w:rsidR="007E10F0" w:rsidRDefault="007E10F0" w:rsidP="007E10F0">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Mayor Falsone presented the following resolution and duly moved that it be adopted and was seconded by Trustee Conklin:</w:t>
      </w:r>
    </w:p>
    <w:p w:rsidR="007E10F0" w:rsidRDefault="007E10F0" w:rsidP="007E10F0">
      <w:pPr>
        <w:tabs>
          <w:tab w:val="left" w:pos="6480"/>
        </w:tabs>
        <w:ind w:left="720" w:right="810"/>
        <w:rPr>
          <w:rFonts w:ascii="Times New Roman" w:hAnsi="Times New Roman" w:cs="Times New Roman"/>
          <w:sz w:val="24"/>
          <w:szCs w:val="24"/>
        </w:rPr>
      </w:pPr>
      <w:r>
        <w:rPr>
          <w:rFonts w:ascii="Times New Roman" w:hAnsi="Times New Roman" w:cs="Times New Roman"/>
          <w:sz w:val="24"/>
          <w:szCs w:val="24"/>
        </w:rPr>
        <w:t>SUPPLEMENTAL BOND RESOLUTION DATED JANUARY 27, 2016 OF THE VILLAGE BOARD OF TRUSTEES OF THE VILLAGE OF BLOOMFIELD, NY, AUTHORIZING GENERAL OBLIGATION BONDS TO FINANCE CAPITAL IMPROVEMENTS WITHIN THE VILLAGE, AUTHORIZING THE ISSUANCE OF BOND ANTICIPATION NOTES IN CONTEMPLATION THEREOF, THE EXPENDITURE OF SUMS FOR SUCH PURPOSE, AND DETERMINING OTHER MATTERS IN CONNECTION THEREWITH.</w:t>
      </w:r>
    </w:p>
    <w:p w:rsidR="007E10F0" w:rsidRDefault="007E10F0" w:rsidP="007E10F0">
      <w:pPr>
        <w:tabs>
          <w:tab w:val="left" w:pos="6480"/>
        </w:tabs>
        <w:ind w:right="810"/>
        <w:rPr>
          <w:rFonts w:ascii="Times New Roman" w:hAnsi="Times New Roman" w:cs="Times New Roman"/>
          <w:sz w:val="24"/>
          <w:szCs w:val="24"/>
        </w:rPr>
      </w:pPr>
      <w:r>
        <w:rPr>
          <w:rFonts w:ascii="Times New Roman" w:hAnsi="Times New Roman" w:cs="Times New Roman"/>
          <w:sz w:val="24"/>
          <w:szCs w:val="24"/>
        </w:rPr>
        <w:t>WHEREAS, pursuant to a bond resolution dated August 26, 2015 (the “Original Bond Resolution”) the Board of Trustees of the Village of Bloomfield, NY (hereinafter referred to as the “Village”) approved expenditures for, and the issuance and sale of, up to $200,000 aggregate principal amount of general obligations bonds and bond anticipation notes relative to the Park Place improvement project; and</w:t>
      </w:r>
    </w:p>
    <w:p w:rsidR="007E10F0" w:rsidRDefault="007E10F0" w:rsidP="007E10F0">
      <w:pPr>
        <w:tabs>
          <w:tab w:val="left" w:pos="6480"/>
        </w:tabs>
        <w:ind w:right="810"/>
        <w:rPr>
          <w:rFonts w:ascii="Times New Roman" w:hAnsi="Times New Roman" w:cs="Times New Roman"/>
          <w:sz w:val="24"/>
          <w:szCs w:val="24"/>
        </w:rPr>
      </w:pPr>
      <w:r>
        <w:rPr>
          <w:rFonts w:ascii="Times New Roman" w:hAnsi="Times New Roman" w:cs="Times New Roman"/>
          <w:sz w:val="24"/>
          <w:szCs w:val="24"/>
        </w:rPr>
        <w:t>WHEREAS, the actual project costs have proved to be approximately $22,500 higher than the maximum estimated project costs and the Village desires to revise the plan of financing thereof without increasing the amount authorized to be borrowed by the Village by supplementing the Original Bond Resolution by the adoption of this Supplemental Bond Resolution; and</w:t>
      </w:r>
    </w:p>
    <w:p w:rsidR="007E10F0" w:rsidRDefault="007E10F0" w:rsidP="007E10F0">
      <w:pPr>
        <w:tabs>
          <w:tab w:val="left" w:pos="6480"/>
        </w:tabs>
        <w:ind w:right="810"/>
        <w:rPr>
          <w:rFonts w:ascii="Times New Roman" w:hAnsi="Times New Roman" w:cs="Times New Roman"/>
          <w:sz w:val="24"/>
          <w:szCs w:val="24"/>
        </w:rPr>
      </w:pPr>
      <w:r>
        <w:rPr>
          <w:rFonts w:ascii="Times New Roman" w:hAnsi="Times New Roman" w:cs="Times New Roman"/>
          <w:sz w:val="24"/>
          <w:szCs w:val="24"/>
        </w:rPr>
        <w:t>WHEREAS, on June 24, 2015 the Village Board of Trustees has heretofore duly determined that the purpose hereinafter described constitutes a “type II</w:t>
      </w:r>
      <w:proofErr w:type="gramStart"/>
      <w:r>
        <w:rPr>
          <w:rFonts w:ascii="Times New Roman" w:hAnsi="Times New Roman" w:cs="Times New Roman"/>
          <w:sz w:val="24"/>
          <w:szCs w:val="24"/>
        </w:rPr>
        <w:t>”  action</w:t>
      </w:r>
      <w:proofErr w:type="gramEnd"/>
      <w:r>
        <w:rPr>
          <w:rFonts w:ascii="Times New Roman" w:hAnsi="Times New Roman" w:cs="Times New Roman"/>
          <w:sz w:val="24"/>
          <w:szCs w:val="24"/>
        </w:rPr>
        <w:t xml:space="preserve"> under the State Environmental Quality Review Act of the State of NY and the applicable </w:t>
      </w:r>
      <w:r>
        <w:rPr>
          <w:rFonts w:ascii="Times New Roman" w:hAnsi="Times New Roman" w:cs="Times New Roman"/>
          <w:sz w:val="24"/>
          <w:szCs w:val="24"/>
        </w:rPr>
        <w:lastRenderedPageBreak/>
        <w:t>regulations thereunder (“SEQRA”) which will not result in any significant adverse environmental impacts and such purpose is not subject to any further environmental review under SEQRA; now therefor be it</w:t>
      </w:r>
    </w:p>
    <w:p w:rsidR="007E10F0" w:rsidRDefault="007E10F0" w:rsidP="007E10F0">
      <w:pPr>
        <w:tabs>
          <w:tab w:val="left" w:pos="6480"/>
        </w:tabs>
        <w:ind w:right="810"/>
        <w:rPr>
          <w:rFonts w:ascii="Times New Roman" w:hAnsi="Times New Roman" w:cs="Times New Roman"/>
          <w:sz w:val="24"/>
          <w:szCs w:val="24"/>
        </w:rPr>
      </w:pPr>
      <w:r>
        <w:rPr>
          <w:rFonts w:ascii="Times New Roman" w:hAnsi="Times New Roman" w:cs="Times New Roman"/>
          <w:sz w:val="24"/>
          <w:szCs w:val="24"/>
        </w:rPr>
        <w:t>RESOVED BY THE VILLAGE BOARD OF THE VILLAGE OF BLOOMFIELD, NY (hereinafter referred to as the “Village”), by a favorable vote of not less than two-thirds of all of the members of such Board, as follows:</w:t>
      </w:r>
    </w:p>
    <w:p w:rsidR="007E10F0" w:rsidRDefault="007E10F0" w:rsidP="007E10F0">
      <w:pPr>
        <w:tabs>
          <w:tab w:val="left" w:pos="6480"/>
        </w:tabs>
        <w:ind w:right="810"/>
        <w:rPr>
          <w:rFonts w:ascii="Times New Roman" w:hAnsi="Times New Roman" w:cs="Times New Roman"/>
          <w:sz w:val="24"/>
          <w:szCs w:val="24"/>
        </w:rPr>
      </w:pPr>
      <w:r w:rsidRPr="00A14821">
        <w:rPr>
          <w:rFonts w:ascii="Times New Roman" w:hAnsi="Times New Roman" w:cs="Times New Roman"/>
          <w:sz w:val="24"/>
          <w:szCs w:val="24"/>
          <w:u w:val="single"/>
        </w:rPr>
        <w:t>Section 1</w:t>
      </w:r>
      <w:r>
        <w:rPr>
          <w:rFonts w:ascii="Times New Roman" w:hAnsi="Times New Roman" w:cs="Times New Roman"/>
          <w:sz w:val="24"/>
          <w:szCs w:val="24"/>
        </w:rPr>
        <w:t>.  Section 2 of the Original Bond Resolution is hereby amended, supplemented and restated as follows:</w:t>
      </w:r>
    </w:p>
    <w:p w:rsidR="007E10F0" w:rsidRDefault="007E10F0" w:rsidP="007E10F0">
      <w:pPr>
        <w:tabs>
          <w:tab w:val="left" w:pos="720"/>
        </w:tabs>
        <w:ind w:right="81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545B0">
        <w:rPr>
          <w:rFonts w:ascii="Times New Roman" w:hAnsi="Times New Roman" w:cs="Times New Roman"/>
          <w:sz w:val="24"/>
          <w:szCs w:val="24"/>
          <w:u w:val="single"/>
        </w:rPr>
        <w:t>Section 2</w:t>
      </w:r>
      <w:r>
        <w:rPr>
          <w:rFonts w:ascii="Times New Roman" w:hAnsi="Times New Roman" w:cs="Times New Roman"/>
          <w:sz w:val="24"/>
          <w:szCs w:val="24"/>
        </w:rPr>
        <w:t xml:space="preserve">. The estimated maximum cost of said purpose, including preliminary costs and costs incidental thereto and costs of the financing thereof, is estimated to be $322,500.  The plan for financing of said purpose is to provide (a) $38,500 from the Highway Reserve, (b) $84,000 from the Consolidated Local Street and Highway Improvement Program (CHIPS), and (c) up to $200,000 by issuance of bonds or bond anticipation notes as herein authorized.        </w:t>
      </w:r>
      <w:r>
        <w:rPr>
          <w:rFonts w:ascii="Times New Roman" w:hAnsi="Times New Roman" w:cs="Times New Roman"/>
          <w:sz w:val="24"/>
          <w:szCs w:val="24"/>
        </w:rPr>
        <w:tab/>
      </w:r>
    </w:p>
    <w:p w:rsidR="007E10F0" w:rsidRDefault="007E10F0" w:rsidP="007E10F0">
      <w:pPr>
        <w:tabs>
          <w:tab w:val="left" w:pos="6480"/>
        </w:tabs>
        <w:ind w:right="810"/>
        <w:rPr>
          <w:rFonts w:ascii="Times New Roman" w:hAnsi="Times New Roman" w:cs="Times New Roman"/>
          <w:sz w:val="24"/>
          <w:szCs w:val="24"/>
        </w:rPr>
      </w:pPr>
      <w:r w:rsidRPr="00A14821">
        <w:rPr>
          <w:rFonts w:ascii="Times New Roman" w:hAnsi="Times New Roman" w:cs="Times New Roman"/>
          <w:sz w:val="24"/>
          <w:szCs w:val="24"/>
          <w:u w:val="single"/>
        </w:rPr>
        <w:t>Section 2</w:t>
      </w:r>
      <w:r>
        <w:rPr>
          <w:rFonts w:ascii="Times New Roman" w:hAnsi="Times New Roman" w:cs="Times New Roman"/>
          <w:sz w:val="24"/>
          <w:szCs w:val="24"/>
        </w:rPr>
        <w:t>.  All other provisions of the</w:t>
      </w:r>
      <w:r w:rsidRPr="008952A5">
        <w:rPr>
          <w:rFonts w:ascii="Times New Roman" w:hAnsi="Times New Roman" w:cs="Times New Roman"/>
          <w:sz w:val="24"/>
          <w:szCs w:val="24"/>
        </w:rPr>
        <w:t xml:space="preserve"> </w:t>
      </w:r>
      <w:r>
        <w:rPr>
          <w:rFonts w:ascii="Times New Roman" w:hAnsi="Times New Roman" w:cs="Times New Roman"/>
          <w:sz w:val="24"/>
          <w:szCs w:val="24"/>
        </w:rPr>
        <w:t>Original Bond Resolution remain in full force and effect, as hereby modified.</w:t>
      </w:r>
    </w:p>
    <w:p w:rsidR="007E10F0" w:rsidRDefault="007E10F0" w:rsidP="007E10F0">
      <w:pPr>
        <w:tabs>
          <w:tab w:val="left" w:pos="6480"/>
        </w:tabs>
        <w:ind w:right="810"/>
        <w:rPr>
          <w:rFonts w:ascii="Times New Roman" w:hAnsi="Times New Roman" w:cs="Times New Roman"/>
          <w:sz w:val="24"/>
          <w:szCs w:val="24"/>
        </w:rPr>
      </w:pPr>
      <w:r w:rsidRPr="00A14821">
        <w:rPr>
          <w:rFonts w:ascii="Times New Roman" w:hAnsi="Times New Roman" w:cs="Times New Roman"/>
          <w:sz w:val="24"/>
          <w:szCs w:val="24"/>
          <w:u w:val="single"/>
        </w:rPr>
        <w:t>Section 3</w:t>
      </w:r>
      <w:r>
        <w:rPr>
          <w:rFonts w:ascii="Times New Roman" w:hAnsi="Times New Roman" w:cs="Times New Roman"/>
          <w:sz w:val="24"/>
          <w:szCs w:val="24"/>
        </w:rPr>
        <w:t>.  This supplemental bond resolution, or a summary hereof, shall be published in full by the Village Clerk of the Village of Bloomfield together with a notice in substantially the form prescribed by Section 81.00 of said Local Finance Law, and such publication shall be in each official newspaper of the Village, in the manner prescribed by law.  The validity of said bonds and bond anticipation notes issued in anticipation of the sale of said serial bonds, may be contested only if such obligations are authorized for an object of purpose for which said Village is not authorized to expend money, or the provisions of law which should be complied with, and an action, suit or proceeding contesting such validity is commenced within twenty (20) days after the date of such publication; or if said obligations are authorized in violation of the provisions of the Constitution.</w:t>
      </w:r>
    </w:p>
    <w:p w:rsidR="007E10F0" w:rsidRDefault="007E10F0" w:rsidP="007E10F0">
      <w:pPr>
        <w:tabs>
          <w:tab w:val="left" w:pos="6480"/>
        </w:tabs>
        <w:ind w:right="810"/>
        <w:rPr>
          <w:rFonts w:ascii="Times New Roman" w:hAnsi="Times New Roman" w:cs="Times New Roman"/>
          <w:sz w:val="24"/>
          <w:szCs w:val="24"/>
        </w:rPr>
      </w:pPr>
      <w:r w:rsidRPr="00A14821">
        <w:rPr>
          <w:rFonts w:ascii="Times New Roman" w:hAnsi="Times New Roman" w:cs="Times New Roman"/>
          <w:sz w:val="24"/>
          <w:szCs w:val="24"/>
          <w:u w:val="single"/>
        </w:rPr>
        <w:t>Section 4</w:t>
      </w:r>
      <w:r>
        <w:rPr>
          <w:rFonts w:ascii="Times New Roman" w:hAnsi="Times New Roman" w:cs="Times New Roman"/>
          <w:sz w:val="24"/>
          <w:szCs w:val="24"/>
        </w:rPr>
        <w:t>.  This supplemental bond resolution shall take effect immediately upon its adoption.</w:t>
      </w:r>
    </w:p>
    <w:p w:rsidR="007E10F0" w:rsidRDefault="007E10F0" w:rsidP="007E10F0">
      <w:pPr>
        <w:tabs>
          <w:tab w:val="left" w:pos="6480"/>
        </w:tabs>
        <w:ind w:right="810"/>
        <w:rPr>
          <w:rFonts w:ascii="Times New Roman" w:hAnsi="Times New Roman" w:cs="Times New Roman"/>
          <w:sz w:val="24"/>
          <w:szCs w:val="24"/>
        </w:rPr>
      </w:pPr>
      <w:r>
        <w:rPr>
          <w:rFonts w:ascii="Times New Roman" w:hAnsi="Times New Roman" w:cs="Times New Roman"/>
          <w:sz w:val="24"/>
          <w:szCs w:val="24"/>
        </w:rPr>
        <w:t>The motion having been duly seconded, it was adopted and the following votes were cast:</w:t>
      </w:r>
    </w:p>
    <w:p w:rsidR="007E10F0" w:rsidRDefault="007E10F0" w:rsidP="007E10F0">
      <w:pPr>
        <w:rPr>
          <w:rFonts w:ascii="Times New Roman" w:hAnsi="Times New Roman" w:cs="Times New Roman"/>
          <w:sz w:val="24"/>
          <w:szCs w:val="24"/>
        </w:rPr>
      </w:pPr>
      <w:r>
        <w:rPr>
          <w:rFonts w:ascii="Times New Roman" w:hAnsi="Times New Roman" w:cs="Times New Roman"/>
          <w:sz w:val="24"/>
          <w:szCs w:val="24"/>
        </w:rPr>
        <w:t>Ayes: Trustees David Conklin, Daniel Morley, Scott Kimball, Gail Harrington, and Mayor Mark Falsone</w:t>
      </w:r>
    </w:p>
    <w:p w:rsidR="007E10F0" w:rsidRDefault="007E10F0" w:rsidP="007E10F0">
      <w:pPr>
        <w:rPr>
          <w:rFonts w:ascii="Times New Roman" w:hAnsi="Times New Roman" w:cs="Times New Roman"/>
          <w:sz w:val="24"/>
          <w:szCs w:val="24"/>
        </w:rPr>
      </w:pPr>
      <w:r>
        <w:rPr>
          <w:rFonts w:ascii="Times New Roman" w:hAnsi="Times New Roman" w:cs="Times New Roman"/>
          <w:sz w:val="24"/>
          <w:szCs w:val="24"/>
        </w:rPr>
        <w:t>Nays: none</w:t>
      </w:r>
    </w:p>
    <w:p w:rsidR="00CC6288" w:rsidRDefault="00CC6288" w:rsidP="007E10F0">
      <w:pPr>
        <w:pStyle w:val="NoSpacing"/>
        <w:rPr>
          <w:sz w:val="24"/>
          <w:szCs w:val="24"/>
        </w:rPr>
      </w:pPr>
      <w:r>
        <w:rPr>
          <w:sz w:val="24"/>
          <w:szCs w:val="24"/>
        </w:rPr>
        <w:lastRenderedPageBreak/>
        <w:t>Hazard Mitigation Resolution:</w:t>
      </w:r>
    </w:p>
    <w:p w:rsidR="00095700" w:rsidRDefault="00095700" w:rsidP="007E10F0">
      <w:pPr>
        <w:pStyle w:val="NoSpacing"/>
        <w:rPr>
          <w:sz w:val="24"/>
          <w:szCs w:val="24"/>
        </w:rPr>
      </w:pPr>
    </w:p>
    <w:p w:rsidR="00CC6288" w:rsidRDefault="00095700" w:rsidP="007E10F0">
      <w:pPr>
        <w:pStyle w:val="NoSpacing"/>
        <w:rPr>
          <w:sz w:val="24"/>
          <w:szCs w:val="24"/>
        </w:rPr>
      </w:pPr>
      <w:r>
        <w:rPr>
          <w:sz w:val="24"/>
          <w:szCs w:val="24"/>
        </w:rPr>
        <w:t>Mayor Falsone moved and Trustee Harrington seconded the following:</w:t>
      </w:r>
    </w:p>
    <w:p w:rsidR="00095700" w:rsidRDefault="00095700" w:rsidP="007E10F0">
      <w:pPr>
        <w:pStyle w:val="NoSpacing"/>
        <w:rPr>
          <w:sz w:val="24"/>
          <w:szCs w:val="24"/>
        </w:rPr>
      </w:pPr>
    </w:p>
    <w:p w:rsidR="00CC6288" w:rsidRDefault="00CC6288" w:rsidP="00CC6288">
      <w:r>
        <w:rPr>
          <w:sz w:val="24"/>
          <w:szCs w:val="24"/>
        </w:rPr>
        <w:t xml:space="preserve"> </w:t>
      </w:r>
      <w:r>
        <w:t>WHEREAS, the Village of Bloomfield is participating in the update of the Ontario County Multi- Jurisdictional All Hazard Mitigation Plan, and</w:t>
      </w:r>
    </w:p>
    <w:p w:rsidR="00CC6288" w:rsidRDefault="00CC6288" w:rsidP="00CC6288">
      <w:r>
        <w:t>WHEREAS, said update shall include steps for implementation to occur in the Village of Bloomfield as described in the daft action worksheets presented to the Village of Bloomfield Board of Trustees , and</w:t>
      </w:r>
    </w:p>
    <w:p w:rsidR="00CC6288" w:rsidRDefault="00CC6288" w:rsidP="00CC6288">
      <w:r>
        <w:t>WHEREAS, the Village of Bloomfield Board of Trustees has reviewed the draft action worksheets and has determined that the described actions are necessary to reduce the potential for negative impacts from future flooding and other likely disasters, and now therefore be it,</w:t>
      </w:r>
    </w:p>
    <w:p w:rsidR="00CC6288" w:rsidRDefault="00CC6288" w:rsidP="00CC6288">
      <w:r>
        <w:t>RESOLVED, that the Village of Bloomfield Board of Trustees hereby accepts the draft action sheets and determines that they are suitable for inclusion in the updated Ontario County Multi- Jurisdictional All Hazard Mitigation Plan.</w:t>
      </w:r>
    </w:p>
    <w:p w:rsidR="00CC6288" w:rsidRDefault="00095700" w:rsidP="00095700">
      <w:r>
        <w:t>The roll call vote was: Trustee Conklin-yes, Trustee Kimball-yes, Trustee Morley-yes, Trustee Harrington-yes, and Mayor Falsone-yes. The resolution was duly adopted.</w:t>
      </w:r>
    </w:p>
    <w:p w:rsidR="00095700" w:rsidRDefault="00095700" w:rsidP="00095700">
      <w:r>
        <w:t xml:space="preserve">Multiyear proposed budgets: The Board reviewed five year projected </w:t>
      </w:r>
      <w:r w:rsidR="00484E85">
        <w:t>budgets</w:t>
      </w:r>
      <w:r>
        <w:t>.</w:t>
      </w:r>
    </w:p>
    <w:p w:rsidR="00095700" w:rsidRDefault="00095700" w:rsidP="00095700">
      <w:r>
        <w:t>Fee Schedule:  Suggested permit fees; $25 for HSDO/MDO, $150 for LDOS, effective with the organizational meeting in April.</w:t>
      </w:r>
    </w:p>
    <w:p w:rsidR="00095700" w:rsidRPr="00095700" w:rsidRDefault="00095700" w:rsidP="00095700">
      <w:r>
        <w:t>Base rates for inactive accounts:  All inactive accounts will be charged a base rate for water and sewer effective April 1, 2016.  Letters will be sent to notify inactive account owners.</w:t>
      </w: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484E85">
        <w:rPr>
          <w:sz w:val="24"/>
          <w:szCs w:val="24"/>
        </w:rPr>
        <w:t>February</w:t>
      </w:r>
      <w:r w:rsidR="005D06E5" w:rsidRPr="00F66A15">
        <w:rPr>
          <w:sz w:val="24"/>
          <w:szCs w:val="24"/>
        </w:rPr>
        <w:t xml:space="preserve"> meeting will be </w:t>
      </w:r>
      <w:r w:rsidR="00294805" w:rsidRPr="00F66A15">
        <w:rPr>
          <w:sz w:val="24"/>
          <w:szCs w:val="24"/>
        </w:rPr>
        <w:t>the f</w:t>
      </w:r>
      <w:r w:rsidR="007127B2">
        <w:rPr>
          <w:sz w:val="24"/>
          <w:szCs w:val="24"/>
        </w:rPr>
        <w:t>our</w:t>
      </w:r>
      <w:r w:rsidR="00294805" w:rsidRPr="00F66A15">
        <w:rPr>
          <w:sz w:val="24"/>
          <w:szCs w:val="24"/>
        </w:rPr>
        <w:t xml:space="preserve">th </w:t>
      </w:r>
      <w:r w:rsidR="00F94C3D">
        <w:rPr>
          <w:sz w:val="24"/>
          <w:szCs w:val="24"/>
        </w:rPr>
        <w:t>Wedne</w:t>
      </w:r>
      <w:r w:rsidR="005E2287">
        <w:rPr>
          <w:sz w:val="24"/>
          <w:szCs w:val="24"/>
        </w:rPr>
        <w:t>sday</w:t>
      </w:r>
      <w:r w:rsidR="005D06E5" w:rsidRPr="00F66A15">
        <w:rPr>
          <w:sz w:val="24"/>
          <w:szCs w:val="24"/>
        </w:rPr>
        <w:t xml:space="preserve">, </w:t>
      </w:r>
      <w:r w:rsidR="00721796">
        <w:rPr>
          <w:sz w:val="24"/>
          <w:szCs w:val="24"/>
        </w:rPr>
        <w:t>Feb</w:t>
      </w:r>
      <w:r w:rsidR="00484E85">
        <w:rPr>
          <w:sz w:val="24"/>
          <w:szCs w:val="24"/>
        </w:rPr>
        <w:t>. 24</w:t>
      </w:r>
      <w:r w:rsidR="00294805" w:rsidRPr="00F66A15">
        <w:rPr>
          <w:sz w:val="24"/>
          <w:szCs w:val="24"/>
        </w:rPr>
        <w:t xml:space="preserve">.  </w:t>
      </w:r>
      <w:r w:rsidR="00484E85">
        <w:rPr>
          <w:sz w:val="24"/>
          <w:szCs w:val="24"/>
        </w:rPr>
        <w:t>Mayor Falsone</w:t>
      </w:r>
      <w:r w:rsidR="00C3231E" w:rsidRPr="00F66A15">
        <w:rPr>
          <w:sz w:val="24"/>
          <w:szCs w:val="24"/>
        </w:rPr>
        <w:t xml:space="preserve"> motioned, </w:t>
      </w:r>
      <w:r w:rsidRPr="00F66A15">
        <w:rPr>
          <w:sz w:val="24"/>
          <w:szCs w:val="24"/>
        </w:rPr>
        <w:t xml:space="preserve">Trustee </w:t>
      </w:r>
      <w:r w:rsidR="00C6600F">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484E85">
        <w:rPr>
          <w:sz w:val="24"/>
          <w:szCs w:val="24"/>
        </w:rPr>
        <w:t>7:20</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7D6165" w:rsidRDefault="00484E85" w:rsidP="00BB4848">
      <w:pPr>
        <w:pStyle w:val="NoSpacing"/>
      </w:pPr>
      <w:r>
        <w:t xml:space="preserve">Laura </w:t>
      </w:r>
      <w:proofErr w:type="spellStart"/>
      <w:r>
        <w:t>Andolino</w:t>
      </w:r>
      <w:proofErr w:type="spellEnd"/>
      <w:r>
        <w:t>, Deputy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52DC9"/>
    <w:rsid w:val="00054501"/>
    <w:rsid w:val="0006608F"/>
    <w:rsid w:val="0008165F"/>
    <w:rsid w:val="000909C2"/>
    <w:rsid w:val="00095700"/>
    <w:rsid w:val="00095F50"/>
    <w:rsid w:val="00096FAF"/>
    <w:rsid w:val="000979EB"/>
    <w:rsid w:val="000A03DC"/>
    <w:rsid w:val="000A36CC"/>
    <w:rsid w:val="000A5556"/>
    <w:rsid w:val="000B0D89"/>
    <w:rsid w:val="000B1744"/>
    <w:rsid w:val="000B1CAB"/>
    <w:rsid w:val="000B3171"/>
    <w:rsid w:val="000B40D8"/>
    <w:rsid w:val="000C1E99"/>
    <w:rsid w:val="000D0105"/>
    <w:rsid w:val="000D6C17"/>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62FF0"/>
    <w:rsid w:val="002849C5"/>
    <w:rsid w:val="00292E36"/>
    <w:rsid w:val="00294805"/>
    <w:rsid w:val="002B1EFD"/>
    <w:rsid w:val="002C1EEC"/>
    <w:rsid w:val="002C238D"/>
    <w:rsid w:val="002F27B1"/>
    <w:rsid w:val="002F73A3"/>
    <w:rsid w:val="00321494"/>
    <w:rsid w:val="003235EE"/>
    <w:rsid w:val="0032394B"/>
    <w:rsid w:val="0033182B"/>
    <w:rsid w:val="00334B5D"/>
    <w:rsid w:val="0034760A"/>
    <w:rsid w:val="00361E50"/>
    <w:rsid w:val="00363E36"/>
    <w:rsid w:val="0037021F"/>
    <w:rsid w:val="003712F8"/>
    <w:rsid w:val="00372086"/>
    <w:rsid w:val="003724CF"/>
    <w:rsid w:val="00376E58"/>
    <w:rsid w:val="00377A35"/>
    <w:rsid w:val="0039293C"/>
    <w:rsid w:val="00395C7F"/>
    <w:rsid w:val="00396D4D"/>
    <w:rsid w:val="003B03A4"/>
    <w:rsid w:val="003B74BC"/>
    <w:rsid w:val="003D1762"/>
    <w:rsid w:val="003E0601"/>
    <w:rsid w:val="003E238B"/>
    <w:rsid w:val="003E75E2"/>
    <w:rsid w:val="003F1C57"/>
    <w:rsid w:val="003F333D"/>
    <w:rsid w:val="004075F5"/>
    <w:rsid w:val="00422437"/>
    <w:rsid w:val="0044620B"/>
    <w:rsid w:val="0045254C"/>
    <w:rsid w:val="004565D0"/>
    <w:rsid w:val="00457588"/>
    <w:rsid w:val="0046196B"/>
    <w:rsid w:val="0046517A"/>
    <w:rsid w:val="00465BF5"/>
    <w:rsid w:val="00484E85"/>
    <w:rsid w:val="004854CE"/>
    <w:rsid w:val="004877D3"/>
    <w:rsid w:val="0049240D"/>
    <w:rsid w:val="0049494B"/>
    <w:rsid w:val="004976AF"/>
    <w:rsid w:val="004A1143"/>
    <w:rsid w:val="004A542D"/>
    <w:rsid w:val="004A56B5"/>
    <w:rsid w:val="004B5020"/>
    <w:rsid w:val="004B7814"/>
    <w:rsid w:val="004C3DD9"/>
    <w:rsid w:val="004C4CF5"/>
    <w:rsid w:val="004C6B41"/>
    <w:rsid w:val="004C70F9"/>
    <w:rsid w:val="004E78E1"/>
    <w:rsid w:val="004F26D4"/>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3518D"/>
    <w:rsid w:val="00637981"/>
    <w:rsid w:val="006435D3"/>
    <w:rsid w:val="0064706B"/>
    <w:rsid w:val="006524B1"/>
    <w:rsid w:val="006527B9"/>
    <w:rsid w:val="00655429"/>
    <w:rsid w:val="006579B8"/>
    <w:rsid w:val="006848FD"/>
    <w:rsid w:val="006A2620"/>
    <w:rsid w:val="006A5E4D"/>
    <w:rsid w:val="006B0B3E"/>
    <w:rsid w:val="006B1FEF"/>
    <w:rsid w:val="006B239D"/>
    <w:rsid w:val="006C17B5"/>
    <w:rsid w:val="006C3B4B"/>
    <w:rsid w:val="006C630E"/>
    <w:rsid w:val="006D233A"/>
    <w:rsid w:val="006F7210"/>
    <w:rsid w:val="007127B2"/>
    <w:rsid w:val="0071428C"/>
    <w:rsid w:val="007158B9"/>
    <w:rsid w:val="00720073"/>
    <w:rsid w:val="00720EDD"/>
    <w:rsid w:val="00721796"/>
    <w:rsid w:val="007270A4"/>
    <w:rsid w:val="00742346"/>
    <w:rsid w:val="00742CE7"/>
    <w:rsid w:val="00744A88"/>
    <w:rsid w:val="00750706"/>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E10F0"/>
    <w:rsid w:val="007F73BA"/>
    <w:rsid w:val="00804034"/>
    <w:rsid w:val="00804393"/>
    <w:rsid w:val="00823D4A"/>
    <w:rsid w:val="00823DA5"/>
    <w:rsid w:val="0082565D"/>
    <w:rsid w:val="00844E71"/>
    <w:rsid w:val="00845A26"/>
    <w:rsid w:val="00846F03"/>
    <w:rsid w:val="008556AC"/>
    <w:rsid w:val="00856FFF"/>
    <w:rsid w:val="00857B6A"/>
    <w:rsid w:val="00872C80"/>
    <w:rsid w:val="00881234"/>
    <w:rsid w:val="00883811"/>
    <w:rsid w:val="0089303C"/>
    <w:rsid w:val="00893425"/>
    <w:rsid w:val="008952C7"/>
    <w:rsid w:val="008A2257"/>
    <w:rsid w:val="008A7D1D"/>
    <w:rsid w:val="008B4C42"/>
    <w:rsid w:val="008C18B6"/>
    <w:rsid w:val="008C31A2"/>
    <w:rsid w:val="008C66BA"/>
    <w:rsid w:val="008D28BD"/>
    <w:rsid w:val="008D338B"/>
    <w:rsid w:val="008E0BF4"/>
    <w:rsid w:val="008F5151"/>
    <w:rsid w:val="008F5C9F"/>
    <w:rsid w:val="008F6DC3"/>
    <w:rsid w:val="00901CFE"/>
    <w:rsid w:val="00911426"/>
    <w:rsid w:val="009125AF"/>
    <w:rsid w:val="009144DF"/>
    <w:rsid w:val="0091492F"/>
    <w:rsid w:val="009150FD"/>
    <w:rsid w:val="009179DF"/>
    <w:rsid w:val="00917DEA"/>
    <w:rsid w:val="009270B7"/>
    <w:rsid w:val="00931488"/>
    <w:rsid w:val="00934492"/>
    <w:rsid w:val="00946A32"/>
    <w:rsid w:val="00947992"/>
    <w:rsid w:val="009512D6"/>
    <w:rsid w:val="00951D76"/>
    <w:rsid w:val="00957890"/>
    <w:rsid w:val="00961F5D"/>
    <w:rsid w:val="009736E0"/>
    <w:rsid w:val="00985E4D"/>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3231E"/>
    <w:rsid w:val="00C33E73"/>
    <w:rsid w:val="00C53BED"/>
    <w:rsid w:val="00C6600F"/>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E2BBB"/>
    <w:rsid w:val="00DF5095"/>
    <w:rsid w:val="00E00D39"/>
    <w:rsid w:val="00E109F5"/>
    <w:rsid w:val="00E1722C"/>
    <w:rsid w:val="00E1788F"/>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6717"/>
    <w:rsid w:val="00F00D61"/>
    <w:rsid w:val="00F05029"/>
    <w:rsid w:val="00F05181"/>
    <w:rsid w:val="00F068A4"/>
    <w:rsid w:val="00F074B3"/>
    <w:rsid w:val="00F13095"/>
    <w:rsid w:val="00F27957"/>
    <w:rsid w:val="00F43038"/>
    <w:rsid w:val="00F462C9"/>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111F-DA6D-9B41-AB34-19A70511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2015-12-30T18:39:00Z</cp:lastPrinted>
  <dcterms:created xsi:type="dcterms:W3CDTF">2018-07-17T17:33:00Z</dcterms:created>
  <dcterms:modified xsi:type="dcterms:W3CDTF">2018-07-17T17:33:00Z</dcterms:modified>
</cp:coreProperties>
</file>