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0B40D8">
        <w:t>November 19</w:t>
      </w:r>
      <w:r>
        <w:t>, 2014</w:t>
      </w:r>
    </w:p>
    <w:p w:rsidR="00655429" w:rsidRDefault="00655429" w:rsidP="00655429">
      <w:pPr>
        <w:pStyle w:val="NoSpacing"/>
      </w:pPr>
      <w:r>
        <w:t>Present were Mayor Mark Falsone</w:t>
      </w:r>
      <w:r w:rsidR="002F73A3">
        <w:t xml:space="preserve">, </w:t>
      </w:r>
      <w:r w:rsidR="00EC66AD">
        <w:t>Francis Coleman,</w:t>
      </w:r>
      <w:r w:rsidR="002F73A3">
        <w:t xml:space="preserve"> </w:t>
      </w:r>
      <w:r w:rsidR="000B40D8">
        <w:t xml:space="preserve">Dave Conklin, </w:t>
      </w:r>
      <w:r w:rsidR="004C70F9">
        <w:t>Clayton Barnard</w:t>
      </w:r>
      <w:r w:rsidR="000B40D8">
        <w:t>, DPW Supervisor Brian Rayburn</w:t>
      </w:r>
      <w:r w:rsidR="004C70F9">
        <w:t xml:space="preserve"> </w:t>
      </w:r>
      <w:r>
        <w:t>and</w:t>
      </w:r>
      <w:r w:rsidR="00EC66AD">
        <w:t xml:space="preserve"> CEO Andy Hall</w:t>
      </w:r>
      <w:r>
        <w:t xml:space="preserve">.  </w:t>
      </w:r>
      <w:r w:rsidR="000F5BC9">
        <w:t xml:space="preserve"> Excused w</w:t>
      </w:r>
      <w:r w:rsidR="000B40D8">
        <w:t>as</w:t>
      </w:r>
      <w:r w:rsidR="000F5BC9">
        <w:t xml:space="preserve"> Trustee </w:t>
      </w:r>
      <w:r w:rsidR="000B40D8">
        <w:t>Scott Kimball</w:t>
      </w:r>
      <w:r w:rsidR="000F5BC9">
        <w:t xml:space="preserve">.  </w:t>
      </w:r>
    </w:p>
    <w:p w:rsidR="00FD4394" w:rsidRDefault="00FD4394" w:rsidP="00655429">
      <w:pPr>
        <w:pStyle w:val="NoSpacing"/>
      </w:pPr>
    </w:p>
    <w:p w:rsidR="00FD4394" w:rsidRDefault="00FD4394" w:rsidP="00FD4394">
      <w:pPr>
        <w:pStyle w:val="NoSpacing"/>
      </w:pPr>
      <w:r>
        <w:t xml:space="preserve">The meeting was opened </w:t>
      </w:r>
      <w:r w:rsidR="004C6B41">
        <w:t xml:space="preserve">at 5:30 p.m. </w:t>
      </w:r>
      <w:r>
        <w:t>with the pledge to the flag.</w:t>
      </w:r>
    </w:p>
    <w:p w:rsidR="009A42DC" w:rsidRDefault="009A42DC" w:rsidP="00FD4394">
      <w:pPr>
        <w:pStyle w:val="NoSpacing"/>
      </w:pPr>
    </w:p>
    <w:p w:rsidR="00EC66AD" w:rsidRDefault="00FD4394" w:rsidP="000B40D8">
      <w:pPr>
        <w:pStyle w:val="NoSpacing"/>
      </w:pPr>
      <w:r>
        <w:rPr>
          <w:b/>
        </w:rPr>
        <w:t xml:space="preserve">5:30 </w:t>
      </w:r>
      <w:r w:rsidR="00BB0906" w:rsidRPr="0002009D">
        <w:rPr>
          <w:b/>
        </w:rPr>
        <w:t>Privilege of the floor</w:t>
      </w:r>
      <w:r w:rsidR="00BB0906">
        <w:t xml:space="preserve">: </w:t>
      </w:r>
      <w:r w:rsidR="000B40D8">
        <w:t>none</w:t>
      </w:r>
    </w:p>
    <w:p w:rsidR="00A27396" w:rsidRDefault="00A27396" w:rsidP="00FF0317">
      <w:pPr>
        <w:pStyle w:val="NoSpacing"/>
      </w:pPr>
    </w:p>
    <w:p w:rsidR="00E77423" w:rsidRDefault="00E77423" w:rsidP="00FF0317">
      <w:pPr>
        <w:pStyle w:val="NoSpacing"/>
      </w:pPr>
      <w:r w:rsidRPr="00E77423">
        <w:rPr>
          <w:b/>
        </w:rPr>
        <w:t>Minutes</w:t>
      </w:r>
      <w:r>
        <w:t xml:space="preserve">:  the minutes of the </w:t>
      </w:r>
      <w:r w:rsidR="000B40D8">
        <w:t>October</w:t>
      </w:r>
      <w:r>
        <w:t xml:space="preserve"> meeting were accepted as submitted.</w:t>
      </w:r>
    </w:p>
    <w:p w:rsidR="00E77423" w:rsidRDefault="00E77423" w:rsidP="00FF0317">
      <w:pPr>
        <w:pStyle w:val="NoSpacing"/>
      </w:pPr>
    </w:p>
    <w:p w:rsidR="00E77423" w:rsidRPr="00744A88" w:rsidRDefault="00E77423" w:rsidP="00FF0317">
      <w:pPr>
        <w:pStyle w:val="NoSpacing"/>
        <w:rPr>
          <w:b/>
        </w:rPr>
      </w:pPr>
      <w:r w:rsidRPr="00744A88">
        <w:rPr>
          <w:b/>
        </w:rPr>
        <w:t xml:space="preserve">Mayor’s report:  </w:t>
      </w:r>
    </w:p>
    <w:p w:rsidR="00E77423" w:rsidRDefault="00E77423" w:rsidP="00FF0317">
      <w:pPr>
        <w:pStyle w:val="NoSpacing"/>
      </w:pPr>
      <w:r>
        <w:t xml:space="preserve">1. </w:t>
      </w:r>
      <w:r w:rsidR="00E767F7">
        <w:t>S</w:t>
      </w:r>
      <w:r w:rsidR="00F76E21">
        <w:t>ales tax reve</w:t>
      </w:r>
      <w:r w:rsidR="00E767F7">
        <w:t>n</w:t>
      </w:r>
      <w:r w:rsidR="00F76E21">
        <w:t>ues are increased approx.</w:t>
      </w:r>
      <w:r w:rsidR="00E767F7">
        <w:t xml:space="preserve"> 3.24% from this quarter last year</w:t>
      </w:r>
    </w:p>
    <w:p w:rsidR="00E767F7" w:rsidRDefault="00E77423" w:rsidP="00E767F7">
      <w:pPr>
        <w:pStyle w:val="NoSpacing"/>
      </w:pPr>
      <w:r>
        <w:t>2</w:t>
      </w:r>
      <w:r w:rsidR="00E767F7">
        <w:t>. CDC awarded the village a water fluoridation quality award</w:t>
      </w:r>
    </w:p>
    <w:p w:rsidR="009736E0" w:rsidRDefault="007270A4" w:rsidP="00E767F7">
      <w:pPr>
        <w:pStyle w:val="NoSpacing"/>
      </w:pPr>
      <w:r>
        <w:t xml:space="preserve">3. </w:t>
      </w:r>
      <w:proofErr w:type="gramStart"/>
      <w:r>
        <w:t>Distributed</w:t>
      </w:r>
      <w:proofErr w:type="gramEnd"/>
      <w:r>
        <w:t xml:space="preserve"> the budget calendar and committee input forms</w:t>
      </w:r>
      <w:r w:rsidR="00052DC9">
        <w:t xml:space="preserve"> </w:t>
      </w:r>
    </w:p>
    <w:p w:rsidR="00744A88" w:rsidRDefault="00744A88" w:rsidP="00FF0317">
      <w:pPr>
        <w:pStyle w:val="NoSpacing"/>
      </w:pPr>
    </w:p>
    <w:p w:rsidR="00744A88" w:rsidRDefault="00744A88" w:rsidP="00FF0317">
      <w:pPr>
        <w:pStyle w:val="NoSpacing"/>
      </w:pPr>
      <w:r w:rsidRPr="0053094A">
        <w:rPr>
          <w:b/>
        </w:rPr>
        <w:t>Clerk’s report</w:t>
      </w:r>
      <w:r>
        <w:t>:</w:t>
      </w:r>
    </w:p>
    <w:p w:rsidR="00744A88" w:rsidRDefault="00744A88" w:rsidP="00FF0317">
      <w:pPr>
        <w:pStyle w:val="NoSpacing"/>
      </w:pPr>
      <w:r>
        <w:t xml:space="preserve">1. Board reviewed monthly financial statements for </w:t>
      </w:r>
      <w:r w:rsidR="007270A4">
        <w:t>Octo</w:t>
      </w:r>
      <w:r>
        <w:t>ber.</w:t>
      </w:r>
    </w:p>
    <w:p w:rsidR="00744A88" w:rsidRDefault="00744A88" w:rsidP="00FF0317">
      <w:pPr>
        <w:pStyle w:val="NoSpacing"/>
      </w:pPr>
      <w:r>
        <w:t>2. Abstract #</w:t>
      </w:r>
      <w:r w:rsidR="007270A4">
        <w:t>6</w:t>
      </w:r>
      <w:r>
        <w:t xml:space="preserve"> (vouchers </w:t>
      </w:r>
      <w:r w:rsidR="0053094A">
        <w:t>1</w:t>
      </w:r>
      <w:r w:rsidR="007270A4">
        <w:t>73</w:t>
      </w:r>
      <w:r w:rsidR="0053094A">
        <w:t>-</w:t>
      </w:r>
      <w:r w:rsidR="007270A4">
        <w:t>209</w:t>
      </w:r>
      <w:r w:rsidR="0053094A">
        <w:t>, HG2</w:t>
      </w:r>
      <w:r w:rsidR="007270A4">
        <w:t>1</w:t>
      </w:r>
      <w:r w:rsidR="0053094A">
        <w:t xml:space="preserve">) was audited and approved in the following amounts: </w:t>
      </w:r>
      <w:r w:rsidR="00562E21">
        <w:t>g</w:t>
      </w:r>
      <w:r w:rsidR="0053094A">
        <w:t xml:space="preserve">eneral </w:t>
      </w:r>
      <w:r w:rsidR="00562E21">
        <w:t>f</w:t>
      </w:r>
      <w:r w:rsidR="0053094A">
        <w:t>und $</w:t>
      </w:r>
      <w:r w:rsidR="00054501">
        <w:t>48,056.09</w:t>
      </w:r>
      <w:r w:rsidR="0053094A">
        <w:t xml:space="preserve">, </w:t>
      </w:r>
      <w:r w:rsidR="00562E21">
        <w:t>w</w:t>
      </w:r>
      <w:r w:rsidR="0053094A">
        <w:t xml:space="preserve">ater </w:t>
      </w:r>
      <w:r w:rsidR="00562E21">
        <w:t>f</w:t>
      </w:r>
      <w:r w:rsidR="0053094A">
        <w:t>und $</w:t>
      </w:r>
      <w:r w:rsidR="00054501">
        <w:t>47</w:t>
      </w:r>
      <w:r w:rsidR="0053094A">
        <w:t>,</w:t>
      </w:r>
      <w:r w:rsidR="00054501">
        <w:t>843</w:t>
      </w:r>
      <w:r w:rsidR="0053094A">
        <w:t>.</w:t>
      </w:r>
      <w:r w:rsidR="00054501">
        <w:t>61</w:t>
      </w:r>
      <w:r w:rsidR="0053094A">
        <w:t xml:space="preserve">, </w:t>
      </w:r>
      <w:r w:rsidR="00562E21">
        <w:t>s</w:t>
      </w:r>
      <w:r w:rsidR="0053094A">
        <w:t xml:space="preserve">ewer </w:t>
      </w:r>
      <w:r w:rsidR="00562E21">
        <w:t>f</w:t>
      </w:r>
      <w:r w:rsidR="0053094A">
        <w:t>und $</w:t>
      </w:r>
      <w:r w:rsidR="00054501">
        <w:t>16</w:t>
      </w:r>
      <w:r w:rsidR="0053094A">
        <w:t>,</w:t>
      </w:r>
      <w:r w:rsidR="00054501">
        <w:t>590</w:t>
      </w:r>
      <w:r w:rsidR="0053094A">
        <w:t>.</w:t>
      </w:r>
      <w:r w:rsidR="00054501">
        <w:t>43</w:t>
      </w:r>
      <w:r w:rsidR="0053094A">
        <w:t xml:space="preserve">, </w:t>
      </w:r>
      <w:r w:rsidR="00562E21">
        <w:t>s</w:t>
      </w:r>
      <w:r w:rsidR="0053094A">
        <w:t>ewer capital Fund $</w:t>
      </w:r>
      <w:r w:rsidR="00054501">
        <w:t>1002</w:t>
      </w:r>
      <w:r w:rsidR="0053094A">
        <w:t xml:space="preserve">.80 and </w:t>
      </w:r>
      <w:r w:rsidR="00562E21">
        <w:t>t</w:t>
      </w:r>
      <w:r w:rsidR="0053094A">
        <w:t xml:space="preserve">rust and </w:t>
      </w:r>
      <w:r w:rsidR="00562E21">
        <w:t>a</w:t>
      </w:r>
      <w:r w:rsidR="0053094A">
        <w:t xml:space="preserve">gency </w:t>
      </w:r>
      <w:r w:rsidR="00054501">
        <w:t>$7,852.95</w:t>
      </w:r>
      <w:r w:rsidR="0053094A">
        <w:t>.</w:t>
      </w:r>
      <w:r>
        <w:t xml:space="preserve"> </w:t>
      </w:r>
      <w:r w:rsidR="0053094A">
        <w:t xml:space="preserve">The </w:t>
      </w:r>
      <w:r w:rsidR="00054501">
        <w:t>c</w:t>
      </w:r>
      <w:r w:rsidR="0053094A">
        <w:t xml:space="preserve">lerk </w:t>
      </w:r>
      <w:r w:rsidR="00054501">
        <w:t xml:space="preserve">and public works supervisor </w:t>
      </w:r>
      <w:r w:rsidR="0053094A">
        <w:t xml:space="preserve">declared that all services have been rendered and all goods have been received. Trustee </w:t>
      </w:r>
      <w:r w:rsidR="00054501">
        <w:t>Coleman</w:t>
      </w:r>
      <w:r w:rsidR="0053094A">
        <w:t xml:space="preserve"> motioned, Trustee </w:t>
      </w:r>
      <w:r w:rsidR="00054501">
        <w:t>Barnard</w:t>
      </w:r>
      <w:r w:rsidR="0053094A">
        <w:t xml:space="preserve"> seconded and it was unanimously carried to pay the bills as presented.</w:t>
      </w:r>
    </w:p>
    <w:p w:rsidR="00054501" w:rsidRDefault="00054501" w:rsidP="00FF0317">
      <w:pPr>
        <w:pStyle w:val="NoSpacing"/>
      </w:pPr>
      <w:r>
        <w:t xml:space="preserve">3. Trustee Barnard motioned, Trustee Coleman seconded and it was unanimously carried to make the following transfers: </w:t>
      </w:r>
      <w:r w:rsidR="003B74BC">
        <w:t>in the general fund: $3389 from A1990.4 to A1450.4 in the amount of $25, to A8540.4 in the amount of $518 and to A8560.4 in the amount of $2846.</w:t>
      </w:r>
    </w:p>
    <w:p w:rsidR="003B74BC" w:rsidRDefault="003B74BC" w:rsidP="00FF0317">
      <w:pPr>
        <w:pStyle w:val="NoSpacing"/>
      </w:pPr>
      <w:r>
        <w:t>4. The re-levy of village taxes</w:t>
      </w:r>
      <w:r w:rsidR="007934E2">
        <w:t xml:space="preserve"> for 8 parcels </w:t>
      </w:r>
      <w:r>
        <w:t>onto the Town/County role is $</w:t>
      </w:r>
      <w:r w:rsidR="007934E2">
        <w:t>8051.02</w:t>
      </w:r>
    </w:p>
    <w:p w:rsidR="007158B9" w:rsidRDefault="007158B9" w:rsidP="00FF0317">
      <w:pPr>
        <w:pStyle w:val="NoSpacing"/>
      </w:pPr>
      <w:r>
        <w:t xml:space="preserve">5. </w:t>
      </w:r>
      <w:r w:rsidR="0037021F">
        <w:t xml:space="preserve">Mayor Falsone motioned, Trustee Coleman seconded and it was unanimously carried to </w:t>
      </w:r>
      <w:r w:rsidR="000216C7">
        <w:t>grant</w:t>
      </w:r>
      <w:r>
        <w:t xml:space="preserve"> prior approval to pay the health insurance premium due in December </w:t>
      </w:r>
      <w:r w:rsidR="000216C7">
        <w:t xml:space="preserve">before </w:t>
      </w:r>
      <w:r>
        <w:t xml:space="preserve">the next meeting </w:t>
      </w:r>
      <w:r w:rsidR="000216C7">
        <w:t>on</w:t>
      </w:r>
      <w:r>
        <w:t xml:space="preserve"> Dec 30.</w:t>
      </w:r>
    </w:p>
    <w:p w:rsidR="0053094A" w:rsidRDefault="0053094A" w:rsidP="00FF0317">
      <w:pPr>
        <w:pStyle w:val="NoSpacing"/>
      </w:pPr>
    </w:p>
    <w:p w:rsidR="00052DC9" w:rsidRDefault="0053094A" w:rsidP="00FF0317">
      <w:pPr>
        <w:pStyle w:val="NoSpacing"/>
      </w:pPr>
      <w:r w:rsidRPr="0053094A">
        <w:rPr>
          <w:b/>
        </w:rPr>
        <w:t>CEO report</w:t>
      </w:r>
      <w:r>
        <w:t xml:space="preserve">: the board </w:t>
      </w:r>
      <w:r w:rsidR="00E1788F">
        <w:t xml:space="preserve">received and </w:t>
      </w:r>
      <w:r>
        <w:t>reviewed the monthly report.</w:t>
      </w:r>
      <w:r w:rsidR="00052DC9">
        <w:t xml:space="preserve">  </w:t>
      </w:r>
      <w:r w:rsidR="007934E2">
        <w:t>There were no questions or concerns</w:t>
      </w:r>
    </w:p>
    <w:p w:rsidR="007934E2" w:rsidRDefault="007934E2" w:rsidP="00FF0317">
      <w:pPr>
        <w:pStyle w:val="NoSpacing"/>
      </w:pPr>
    </w:p>
    <w:p w:rsidR="007934E2" w:rsidRDefault="007934E2" w:rsidP="00FF0317">
      <w:pPr>
        <w:pStyle w:val="NoSpacing"/>
      </w:pPr>
      <w:r w:rsidRPr="007934E2">
        <w:rPr>
          <w:b/>
        </w:rPr>
        <w:t>Public works report</w:t>
      </w:r>
      <w:r>
        <w:t>: Brian reported</w:t>
      </w:r>
    </w:p>
    <w:p w:rsidR="007934E2" w:rsidRDefault="007934E2" w:rsidP="007934E2">
      <w:pPr>
        <w:pStyle w:val="NoSpacing"/>
      </w:pPr>
      <w:r>
        <w:t xml:space="preserve">1. DOH inspection </w:t>
      </w:r>
      <w:r w:rsidR="00F068A4">
        <w:t xml:space="preserve">conducted </w:t>
      </w:r>
      <w:r>
        <w:t>this month on the water system as a whole and the pump stations with no violations</w:t>
      </w:r>
      <w:r w:rsidR="00F068A4">
        <w:t>.  DPW employees</w:t>
      </w:r>
      <w:r>
        <w:t xml:space="preserve"> were told by the DOH that not only is our system one of the best operated that they oversee, but it is often used as an example in their training sessions.</w:t>
      </w:r>
    </w:p>
    <w:p w:rsidR="007934E2" w:rsidRDefault="007934E2" w:rsidP="007934E2">
      <w:pPr>
        <w:pStyle w:val="NoSpacing"/>
      </w:pPr>
      <w:r>
        <w:t>2. Preventative maintenance was done on two large valves in Main Street this month (or within the next two years or so they would fail and cause a water main break). In the process of doing this a valve on Howard Avenue blew apart and was replaced with a new one.</w:t>
      </w:r>
    </w:p>
    <w:p w:rsidR="007934E2" w:rsidRDefault="007934E2" w:rsidP="007934E2">
      <w:pPr>
        <w:pStyle w:val="NoSpacing"/>
      </w:pPr>
      <w:r>
        <w:t>3. No work in the sewer plant has started yet</w:t>
      </w:r>
      <w:r w:rsidR="005D4266">
        <w:t>;</w:t>
      </w:r>
      <w:r>
        <w:t xml:space="preserve"> the contractors are waiting for plant equipment to come in. There is a very long lead time on most of the </w:t>
      </w:r>
      <w:r w:rsidR="00224A9C">
        <w:t>equipment</w:t>
      </w:r>
      <w:r>
        <w:t>.</w:t>
      </w:r>
    </w:p>
    <w:p w:rsidR="007934E2" w:rsidRDefault="007934E2" w:rsidP="007934E2">
      <w:pPr>
        <w:pStyle w:val="NoSpacing"/>
      </w:pPr>
      <w:r>
        <w:t>4. All of the road work for the summer is complete. The drainage project at the antique store will be started next week.</w:t>
      </w:r>
    </w:p>
    <w:p w:rsidR="007934E2" w:rsidRDefault="007934E2" w:rsidP="007934E2">
      <w:pPr>
        <w:pStyle w:val="NoSpacing"/>
      </w:pPr>
      <w:r>
        <w:t>5. Holiday wreaths and banners will be put up next week.</w:t>
      </w:r>
    </w:p>
    <w:p w:rsidR="00E77423" w:rsidRDefault="007934E2" w:rsidP="00FF0317">
      <w:pPr>
        <w:pStyle w:val="NoSpacing"/>
      </w:pPr>
      <w:r>
        <w:t xml:space="preserve">6.  NYS DOL conducted a random inspection </w:t>
      </w:r>
      <w:r w:rsidR="00515BF7">
        <w:t>on 11/18</w:t>
      </w:r>
      <w:r w:rsidR="00224A9C">
        <w:t>;</w:t>
      </w:r>
      <w:r>
        <w:t xml:space="preserve"> the last inspection was in 1988. There will be several violations as far as some policy updates and some safety changes.  At this point there will not be any fines but a time frame will be given </w:t>
      </w:r>
      <w:r w:rsidR="00224A9C">
        <w:t xml:space="preserve">to </w:t>
      </w:r>
      <w:r>
        <w:t xml:space="preserve">come into compliance. </w:t>
      </w:r>
    </w:p>
    <w:p w:rsidR="00224A9C" w:rsidRDefault="00224A9C" w:rsidP="00FF0317">
      <w:pPr>
        <w:pStyle w:val="NoSpacing"/>
      </w:pPr>
      <w:r>
        <w:t>7. Several requests have been made to the DPW to allow banners to be placed across Main St.  The board received a sample banner policy from the Village of Victor and the RG&amp;E policy for using utility poles.  The following points were made:</w:t>
      </w:r>
    </w:p>
    <w:p w:rsidR="00224A9C" w:rsidRDefault="00224A9C" w:rsidP="00FF0317">
      <w:pPr>
        <w:pStyle w:val="NoSpacing"/>
      </w:pPr>
      <w:r>
        <w:tab/>
        <w:t>A. Such banners are unattractive and cause a distraction to drivers</w:t>
      </w:r>
    </w:p>
    <w:p w:rsidR="00224A9C" w:rsidRDefault="00224A9C" w:rsidP="00FF0317">
      <w:pPr>
        <w:pStyle w:val="NoSpacing"/>
      </w:pPr>
      <w:r>
        <w:tab/>
        <w:t xml:space="preserve">B. There are no utility poles directly across from each other on Main St. to facilitate hanging a banner </w:t>
      </w:r>
    </w:p>
    <w:p w:rsidR="00224A9C" w:rsidRDefault="00224A9C" w:rsidP="00FF0317">
      <w:pPr>
        <w:pStyle w:val="NoSpacing"/>
      </w:pPr>
      <w:r>
        <w:tab/>
        <w:t xml:space="preserve">C. Requests should come to the board of trustees and </w:t>
      </w:r>
      <w:r w:rsidRPr="00224A9C">
        <w:rPr>
          <w:i/>
        </w:rPr>
        <w:t>not</w:t>
      </w:r>
      <w:r>
        <w:t xml:space="preserve"> the DPW</w:t>
      </w:r>
    </w:p>
    <w:p w:rsidR="00224A9C" w:rsidRDefault="00224A9C" w:rsidP="00FF0317">
      <w:pPr>
        <w:pStyle w:val="NoSpacing"/>
      </w:pPr>
      <w:r>
        <w:tab/>
        <w:t>D. As the</w:t>
      </w:r>
      <w:r w:rsidR="00951D76">
        <w:t>se banners</w:t>
      </w:r>
      <w:r>
        <w:t xml:space="preserve"> are currently prohibited, the applicant should contact RG&amp;E first and then if </w:t>
      </w:r>
      <w:r w:rsidR="00951D76">
        <w:tab/>
      </w:r>
      <w:r>
        <w:t>permission is granted by the utility company, they should apply for a variance.</w:t>
      </w:r>
    </w:p>
    <w:p w:rsidR="00224A9C" w:rsidRDefault="00224A9C" w:rsidP="00FF0317">
      <w:pPr>
        <w:pStyle w:val="NoSpacing"/>
      </w:pPr>
      <w:r>
        <w:t xml:space="preserve">8. </w:t>
      </w:r>
      <w:r w:rsidR="007158B9">
        <w:t>A solar battery for the radar sign will be purchased in the next budget year.</w:t>
      </w:r>
    </w:p>
    <w:p w:rsidR="007158B9" w:rsidRDefault="007158B9" w:rsidP="00FF0317">
      <w:pPr>
        <w:pStyle w:val="NoSpacing"/>
      </w:pPr>
      <w:r>
        <w:t>9. AMP will be updated for the budget process and reported in the March newsletter</w:t>
      </w:r>
    </w:p>
    <w:p w:rsidR="007158B9" w:rsidRDefault="007158B9" w:rsidP="00FF0317">
      <w:pPr>
        <w:pStyle w:val="NoSpacing"/>
      </w:pPr>
    </w:p>
    <w:p w:rsidR="0053094A" w:rsidRDefault="0053094A" w:rsidP="0053094A">
      <w:pPr>
        <w:pStyle w:val="NoSpacing"/>
      </w:pPr>
      <w:r w:rsidRPr="00934492">
        <w:rPr>
          <w:b/>
        </w:rPr>
        <w:t>Standing committees</w:t>
      </w:r>
      <w:r>
        <w:rPr>
          <w:b/>
        </w:rPr>
        <w:t>/Special Committees</w:t>
      </w:r>
      <w:r>
        <w:t xml:space="preserve">: </w:t>
      </w:r>
    </w:p>
    <w:p w:rsidR="0053094A" w:rsidRDefault="0053094A" w:rsidP="0053094A">
      <w:pPr>
        <w:pStyle w:val="NoSpacing"/>
      </w:pPr>
      <w:r w:rsidRPr="00165C6C">
        <w:rPr>
          <w:u w:val="single"/>
        </w:rPr>
        <w:t>Cable TV Committee</w:t>
      </w:r>
      <w:r>
        <w:t xml:space="preserve"> – Trustee Kimball will review the proposed contract from Time-Warner.</w:t>
      </w:r>
    </w:p>
    <w:p w:rsidR="0053094A" w:rsidRDefault="0053094A" w:rsidP="0053094A">
      <w:pPr>
        <w:pStyle w:val="NoSpacing"/>
      </w:pPr>
    </w:p>
    <w:p w:rsidR="00EC66AD" w:rsidRDefault="005B51ED" w:rsidP="00FF0317">
      <w:pPr>
        <w:pStyle w:val="NoSpacing"/>
      </w:pPr>
      <w:r w:rsidRPr="005B51ED">
        <w:rPr>
          <w:b/>
        </w:rPr>
        <w:t>Unfinished business</w:t>
      </w:r>
      <w:r>
        <w:t>:</w:t>
      </w:r>
      <w:r w:rsidR="007934E2">
        <w:t xml:space="preserve"> none</w:t>
      </w:r>
    </w:p>
    <w:p w:rsidR="008D15BA" w:rsidRDefault="008D15BA" w:rsidP="00FF0317">
      <w:pPr>
        <w:pStyle w:val="NoSpacing"/>
      </w:pPr>
    </w:p>
    <w:p w:rsidR="007934E2" w:rsidRDefault="007934E2" w:rsidP="00FF0317">
      <w:pPr>
        <w:pStyle w:val="NoSpacing"/>
      </w:pPr>
    </w:p>
    <w:p w:rsidR="009C606A" w:rsidRDefault="007158B9" w:rsidP="007934E2">
      <w:pPr>
        <w:pStyle w:val="NoSpacing"/>
      </w:pPr>
      <w:r w:rsidRPr="007158B9">
        <w:rPr>
          <w:b/>
        </w:rPr>
        <w:lastRenderedPageBreak/>
        <w:t>New business</w:t>
      </w:r>
      <w:r>
        <w:t>:</w:t>
      </w:r>
      <w:r w:rsidR="008D338B">
        <w:tab/>
      </w:r>
    </w:p>
    <w:p w:rsidR="00823DA5" w:rsidRDefault="007158B9" w:rsidP="009961C0">
      <w:pPr>
        <w:pStyle w:val="NoSpacing"/>
      </w:pPr>
      <w:r>
        <w:t xml:space="preserve">Trustee Conklin motioned, Mayor Falsone seconded and it was unanimously carried </w:t>
      </w:r>
      <w:r w:rsidR="0037021F">
        <w:t xml:space="preserve">that pursuant to election law ~15-104(a) the village election will not be held on the third Tuesday of March as it is St. Patrick’s Day and further </w:t>
      </w:r>
      <w:r>
        <w:t>to declare Wednesday March 18</w:t>
      </w:r>
      <w:r w:rsidR="006C630E">
        <w:t>, 2015</w:t>
      </w:r>
      <w:r>
        <w:t xml:space="preserve"> as village election day</w:t>
      </w:r>
      <w:r w:rsidR="0037021F">
        <w:t>.</w:t>
      </w:r>
      <w:r w:rsidR="006C630E">
        <w:t xml:space="preserve">  The mayor’s and 2 trustee positions are up for election.</w:t>
      </w:r>
    </w:p>
    <w:p w:rsidR="00165C6C" w:rsidRDefault="00165C6C" w:rsidP="00BB4848">
      <w:pPr>
        <w:pStyle w:val="NoSpacing"/>
        <w:rPr>
          <w:b/>
        </w:rPr>
      </w:pPr>
    </w:p>
    <w:p w:rsidR="00294805" w:rsidRDefault="007D6165" w:rsidP="00294805">
      <w:pPr>
        <w:pStyle w:val="NoSpacing"/>
      </w:pPr>
      <w:r w:rsidRPr="00F95070">
        <w:rPr>
          <w:b/>
        </w:rPr>
        <w:t>Adjournment:</w:t>
      </w:r>
      <w:r>
        <w:t xml:space="preserve">  </w:t>
      </w:r>
      <w:r w:rsidR="00294805">
        <w:t xml:space="preserve">The meeting for </w:t>
      </w:r>
      <w:r w:rsidR="0037021F">
        <w:t>Dec</w:t>
      </w:r>
      <w:r w:rsidR="00294805">
        <w:t xml:space="preserve">ember will be changed from the fourth Wednesday to the </w:t>
      </w:r>
      <w:r w:rsidR="0037021F">
        <w:t>fifth</w:t>
      </w:r>
      <w:r w:rsidR="00294805">
        <w:t xml:space="preserve"> </w:t>
      </w:r>
      <w:r w:rsidR="0037021F">
        <w:t>Tue</w:t>
      </w:r>
      <w:r w:rsidR="00294805">
        <w:t xml:space="preserve">sday, </w:t>
      </w:r>
      <w:r w:rsidR="0037021F">
        <w:t>Dec. 30</w:t>
      </w:r>
      <w:r w:rsidR="00294805">
        <w:t xml:space="preserve">, to accommodate the holiday.  </w:t>
      </w:r>
    </w:p>
    <w:p w:rsidR="0037021F" w:rsidRDefault="0037021F" w:rsidP="00294805">
      <w:pPr>
        <w:pStyle w:val="NoSpacing"/>
      </w:pPr>
    </w:p>
    <w:p w:rsidR="007D6165" w:rsidRDefault="00C3231E" w:rsidP="00BB4848">
      <w:pPr>
        <w:pStyle w:val="NoSpacing"/>
      </w:pPr>
      <w:r>
        <w:t xml:space="preserve">Mayor Falsone motioned, </w:t>
      </w:r>
      <w:r w:rsidR="007D6165">
        <w:t xml:space="preserve">Trustee </w:t>
      </w:r>
      <w:r w:rsidR="0037021F">
        <w:t>Coleman</w:t>
      </w:r>
      <w:r w:rsidR="003724CF">
        <w:t xml:space="preserve"> </w:t>
      </w:r>
      <w:r w:rsidR="007D6165">
        <w:t xml:space="preserve">seconded and it was unanimously carried to adjourn the meeting at </w:t>
      </w:r>
      <w:r w:rsidR="0037021F">
        <w:t>6</w:t>
      </w:r>
      <w:r w:rsidR="004565D0">
        <w:t>:</w:t>
      </w:r>
      <w:r w:rsidR="0037021F">
        <w:t>3</w:t>
      </w:r>
      <w:r w:rsidR="00395C7F">
        <w:t>0</w:t>
      </w:r>
      <w:r w:rsidR="007D6165">
        <w:t xml:space="preserve"> p.m.</w:t>
      </w:r>
      <w:r w:rsidR="00395C7F">
        <w:t xml:space="preserve">  </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r w:rsidR="0037021F">
        <w:t>/treasurer</w:t>
      </w:r>
    </w:p>
    <w:p w:rsidR="00512F17" w:rsidRDefault="00512F17" w:rsidP="00BB4848">
      <w:pPr>
        <w:pStyle w:val="NoSpacing"/>
      </w:pPr>
      <w:bookmarkStart w:id="0" w:name="_GoBack"/>
      <w:bookmarkEnd w:id="0"/>
    </w:p>
    <w:p w:rsidR="00BB4848" w:rsidRDefault="00BB4848" w:rsidP="00655429">
      <w:pPr>
        <w:pStyle w:val="NoSpacing"/>
      </w:pPr>
    </w:p>
    <w:p w:rsidR="00BB4848" w:rsidRDefault="00BB4848" w:rsidP="00655429">
      <w:pPr>
        <w:pStyle w:val="NoSpacing"/>
      </w:pPr>
    </w:p>
    <w:sectPr w:rsidR="00BB4848" w:rsidSect="008D15BA">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11C71"/>
    <w:rsid w:val="000157A9"/>
    <w:rsid w:val="0002009D"/>
    <w:rsid w:val="000216C7"/>
    <w:rsid w:val="00052DC9"/>
    <w:rsid w:val="00054501"/>
    <w:rsid w:val="0006608F"/>
    <w:rsid w:val="0008165F"/>
    <w:rsid w:val="00095F50"/>
    <w:rsid w:val="00096FAF"/>
    <w:rsid w:val="000B0D89"/>
    <w:rsid w:val="000B3171"/>
    <w:rsid w:val="000B40D8"/>
    <w:rsid w:val="000F5BC9"/>
    <w:rsid w:val="00100AC8"/>
    <w:rsid w:val="00104D2C"/>
    <w:rsid w:val="001139E6"/>
    <w:rsid w:val="00165A01"/>
    <w:rsid w:val="00165C6C"/>
    <w:rsid w:val="00180B9C"/>
    <w:rsid w:val="001A60C0"/>
    <w:rsid w:val="001C5C40"/>
    <w:rsid w:val="001E4ABB"/>
    <w:rsid w:val="00224A9C"/>
    <w:rsid w:val="00227138"/>
    <w:rsid w:val="00235B5E"/>
    <w:rsid w:val="00292E36"/>
    <w:rsid w:val="00294805"/>
    <w:rsid w:val="002F27B1"/>
    <w:rsid w:val="002F73A3"/>
    <w:rsid w:val="0032394B"/>
    <w:rsid w:val="00363E36"/>
    <w:rsid w:val="0037021F"/>
    <w:rsid w:val="00372086"/>
    <w:rsid w:val="003724CF"/>
    <w:rsid w:val="00395C7F"/>
    <w:rsid w:val="003B74BC"/>
    <w:rsid w:val="003F333D"/>
    <w:rsid w:val="0044620B"/>
    <w:rsid w:val="004565D0"/>
    <w:rsid w:val="0046196B"/>
    <w:rsid w:val="004854CE"/>
    <w:rsid w:val="0049240D"/>
    <w:rsid w:val="004976AF"/>
    <w:rsid w:val="004A542D"/>
    <w:rsid w:val="004A56B5"/>
    <w:rsid w:val="004C6B41"/>
    <w:rsid w:val="004C70F9"/>
    <w:rsid w:val="00512F17"/>
    <w:rsid w:val="00515BF7"/>
    <w:rsid w:val="0053094A"/>
    <w:rsid w:val="00532276"/>
    <w:rsid w:val="0053679C"/>
    <w:rsid w:val="005425E9"/>
    <w:rsid w:val="00562E21"/>
    <w:rsid w:val="00567B50"/>
    <w:rsid w:val="00571B84"/>
    <w:rsid w:val="005972D0"/>
    <w:rsid w:val="005B51ED"/>
    <w:rsid w:val="005B60CE"/>
    <w:rsid w:val="005D4266"/>
    <w:rsid w:val="00637981"/>
    <w:rsid w:val="00655429"/>
    <w:rsid w:val="006579B8"/>
    <w:rsid w:val="006848FD"/>
    <w:rsid w:val="006A5E4D"/>
    <w:rsid w:val="006B1FEF"/>
    <w:rsid w:val="006C630E"/>
    <w:rsid w:val="006D233A"/>
    <w:rsid w:val="0071428C"/>
    <w:rsid w:val="007158B9"/>
    <w:rsid w:val="00720073"/>
    <w:rsid w:val="007270A4"/>
    <w:rsid w:val="00744A88"/>
    <w:rsid w:val="00754D51"/>
    <w:rsid w:val="00763F45"/>
    <w:rsid w:val="007934E2"/>
    <w:rsid w:val="007A3D88"/>
    <w:rsid w:val="007B0E4A"/>
    <w:rsid w:val="007C4AF3"/>
    <w:rsid w:val="007D4383"/>
    <w:rsid w:val="007D6165"/>
    <w:rsid w:val="00804034"/>
    <w:rsid w:val="00823D4A"/>
    <w:rsid w:val="00823DA5"/>
    <w:rsid w:val="008556AC"/>
    <w:rsid w:val="008C31A2"/>
    <w:rsid w:val="008C66BA"/>
    <w:rsid w:val="008D15BA"/>
    <w:rsid w:val="008D338B"/>
    <w:rsid w:val="008F5151"/>
    <w:rsid w:val="00911426"/>
    <w:rsid w:val="0091492F"/>
    <w:rsid w:val="009150FD"/>
    <w:rsid w:val="00934492"/>
    <w:rsid w:val="00951D76"/>
    <w:rsid w:val="009736E0"/>
    <w:rsid w:val="009959BE"/>
    <w:rsid w:val="009961C0"/>
    <w:rsid w:val="009A42DC"/>
    <w:rsid w:val="009C606A"/>
    <w:rsid w:val="009E202F"/>
    <w:rsid w:val="00A06211"/>
    <w:rsid w:val="00A27396"/>
    <w:rsid w:val="00A31991"/>
    <w:rsid w:val="00A569A8"/>
    <w:rsid w:val="00A93509"/>
    <w:rsid w:val="00A97085"/>
    <w:rsid w:val="00AE3C8C"/>
    <w:rsid w:val="00B33FF3"/>
    <w:rsid w:val="00B360F9"/>
    <w:rsid w:val="00B50456"/>
    <w:rsid w:val="00BB0906"/>
    <w:rsid w:val="00BB4848"/>
    <w:rsid w:val="00BC58CA"/>
    <w:rsid w:val="00BD07E6"/>
    <w:rsid w:val="00BD2898"/>
    <w:rsid w:val="00BE7994"/>
    <w:rsid w:val="00C3231E"/>
    <w:rsid w:val="00CC70E2"/>
    <w:rsid w:val="00CD2E4F"/>
    <w:rsid w:val="00CF236D"/>
    <w:rsid w:val="00CF2989"/>
    <w:rsid w:val="00CF34C8"/>
    <w:rsid w:val="00D26AEE"/>
    <w:rsid w:val="00D422A1"/>
    <w:rsid w:val="00D60E0B"/>
    <w:rsid w:val="00D65848"/>
    <w:rsid w:val="00D67F4B"/>
    <w:rsid w:val="00D70B43"/>
    <w:rsid w:val="00DE177F"/>
    <w:rsid w:val="00DF5095"/>
    <w:rsid w:val="00E1722C"/>
    <w:rsid w:val="00E1788F"/>
    <w:rsid w:val="00E27E76"/>
    <w:rsid w:val="00E53A6C"/>
    <w:rsid w:val="00E706B1"/>
    <w:rsid w:val="00E767F7"/>
    <w:rsid w:val="00E77423"/>
    <w:rsid w:val="00E95552"/>
    <w:rsid w:val="00EC08A8"/>
    <w:rsid w:val="00EC66AD"/>
    <w:rsid w:val="00F05181"/>
    <w:rsid w:val="00F068A4"/>
    <w:rsid w:val="00F074B3"/>
    <w:rsid w:val="00F27957"/>
    <w:rsid w:val="00F4727F"/>
    <w:rsid w:val="00F727EC"/>
    <w:rsid w:val="00F76E21"/>
    <w:rsid w:val="00F77934"/>
    <w:rsid w:val="00F95070"/>
    <w:rsid w:val="00FA0CBE"/>
    <w:rsid w:val="00FD4394"/>
    <w:rsid w:val="00FE39FC"/>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13</cp:revision>
  <cp:lastPrinted>2015-02-12T18:04:00Z</cp:lastPrinted>
  <dcterms:created xsi:type="dcterms:W3CDTF">2014-11-25T18:53:00Z</dcterms:created>
  <dcterms:modified xsi:type="dcterms:W3CDTF">2015-02-12T18:05:00Z</dcterms:modified>
</cp:coreProperties>
</file>